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Ansi="宋体" w:eastAsia="方正仿宋_GBK"/>
          <w:color w:val="000000"/>
          <w:sz w:val="32"/>
        </w:rPr>
      </w:pPr>
    </w:p>
    <w:p>
      <w:pPr>
        <w:pStyle w:val="7"/>
        <w:jc w:val="center"/>
        <w:rPr>
          <w:rFonts w:hAnsi="宋体" w:eastAsia="方正仿宋_GBK"/>
          <w:color w:val="000000"/>
          <w:sz w:val="32"/>
        </w:rPr>
      </w:pPr>
    </w:p>
    <w:p>
      <w:pPr>
        <w:pStyle w:val="7"/>
        <w:keepNext w:val="0"/>
        <w:keepLines w:val="0"/>
        <w:pageBreakBefore w:val="0"/>
        <w:widowControl w:val="0"/>
        <w:kinsoku/>
        <w:wordWrap/>
        <w:overflowPunct/>
        <w:topLinePunct w:val="0"/>
        <w:autoSpaceDE/>
        <w:autoSpaceDN/>
        <w:bidi w:val="0"/>
        <w:adjustRightInd/>
        <w:snapToGrid/>
        <w:spacing w:before="625" w:beforeLines="200"/>
        <w:jc w:val="center"/>
        <w:textAlignment w:val="auto"/>
        <w:outlineLvl w:val="9"/>
        <w:rPr>
          <w:rFonts w:hAnsi="宋体" w:eastAsia="方正仿宋_GBK"/>
          <w:color w:val="000000"/>
          <w:sz w:val="32"/>
        </w:rPr>
      </w:pPr>
    </w:p>
    <w:p>
      <w:pPr>
        <w:pStyle w:val="7"/>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Ansi="宋体" w:eastAsia="方正小标宋简体"/>
          <w:color w:val="FF0000"/>
          <w:spacing w:val="40"/>
          <w:w w:val="65"/>
          <w:sz w:val="126"/>
          <w:szCs w:val="144"/>
        </w:rPr>
      </w:pPr>
      <w:r>
        <w:rPr>
          <w:rFonts w:hint="eastAsia" w:hAnsi="宋体" w:eastAsia="方正小标宋简体"/>
          <w:color w:val="FF0000"/>
          <w:spacing w:val="40"/>
          <w:w w:val="65"/>
          <w:sz w:val="132"/>
          <w:szCs w:val="144"/>
        </w:rPr>
        <w:t>福建省科学技术协会</w:t>
      </w:r>
    </w:p>
    <w:p>
      <w:pPr>
        <w:pStyle w:val="7"/>
        <w:spacing w:line="20" w:lineRule="exact"/>
        <w:jc w:val="center"/>
        <w:rPr>
          <w:rFonts w:hAnsi="宋体" w:eastAsia="方正仿宋_GBK"/>
          <w:color w:val="000000"/>
          <w:sz w:val="32"/>
        </w:rPr>
      </w:pPr>
    </w:p>
    <w:tbl>
      <w:tblPr>
        <w:tblStyle w:val="17"/>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vAlign w:val="top"/>
          </w:tcPr>
          <w:p>
            <w:pPr>
              <w:pStyle w:val="7"/>
              <w:keepNext w:val="0"/>
              <w:keepLines w:val="0"/>
              <w:suppressLineNumbers w:val="0"/>
              <w:spacing w:before="0" w:beforeAutospacing="0" w:after="0" w:afterAutospacing="0" w:line="540" w:lineRule="exact"/>
              <w:ind w:left="0" w:right="0"/>
              <w:jc w:val="center"/>
              <w:rPr>
                <w:rFonts w:hint="default" w:hAnsi="宋体" w:eastAsia="仿宋_GB2312"/>
                <w:color w:val="000000"/>
                <w:sz w:val="34"/>
                <w:szCs w:val="34"/>
              </w:rPr>
            </w:pPr>
            <w:r>
              <w:rPr>
                <w:rFonts w:hint="eastAsia" w:hAnsi="宋体" w:eastAsia="仿宋_GB2312"/>
                <w:color w:val="000000"/>
                <w:sz w:val="34"/>
                <w:szCs w:val="34"/>
              </w:rPr>
              <w:t>闽科协</w:t>
            </w:r>
            <w:r>
              <w:rPr>
                <w:rFonts w:hint="eastAsia" w:hAnsi="宋体" w:eastAsia="仿宋_GB2312"/>
                <w:color w:val="000000"/>
                <w:sz w:val="34"/>
                <w:szCs w:val="34"/>
                <w:lang w:eastAsia="zh-CN"/>
              </w:rPr>
              <w:t>学</w:t>
            </w:r>
            <w:r>
              <w:rPr>
                <w:rFonts w:hint="eastAsia" w:hAnsi="宋体" w:eastAsia="仿宋_GB2312"/>
                <w:color w:val="000000"/>
                <w:sz w:val="34"/>
                <w:szCs w:val="34"/>
              </w:rPr>
              <w:t>〔20</w:t>
            </w:r>
            <w:r>
              <w:rPr>
                <w:rFonts w:hint="default" w:hAnsi="宋体" w:eastAsia="仿宋_GB2312"/>
                <w:color w:val="000000"/>
                <w:sz w:val="34"/>
                <w:szCs w:val="34"/>
              </w:rPr>
              <w:t>2</w:t>
            </w:r>
            <w:r>
              <w:rPr>
                <w:rFonts w:hint="eastAsia" w:hAnsi="宋体" w:eastAsia="仿宋_GB2312"/>
                <w:color w:val="000000"/>
                <w:sz w:val="34"/>
                <w:szCs w:val="34"/>
                <w:lang w:val="en-US" w:eastAsia="zh-CN"/>
              </w:rPr>
              <w:t>4</w:t>
            </w:r>
            <w:r>
              <w:rPr>
                <w:rFonts w:hint="eastAsia" w:hAnsi="宋体" w:eastAsia="仿宋_GB2312"/>
                <w:color w:val="000000"/>
                <w:sz w:val="34"/>
                <w:szCs w:val="34"/>
              </w:rPr>
              <w:t>〕</w:t>
            </w:r>
            <w:r>
              <w:rPr>
                <w:rFonts w:hint="eastAsia" w:hAnsi="宋体" w:eastAsia="仿宋_GB2312"/>
                <w:color w:val="000000"/>
                <w:sz w:val="34"/>
                <w:szCs w:val="34"/>
                <w:lang w:val="en-US" w:eastAsia="zh-CN"/>
              </w:rPr>
              <w:t>2</w:t>
            </w:r>
            <w:r>
              <w:rPr>
                <w:rFonts w:hint="eastAsia" w:hAnsi="宋体" w:eastAsia="仿宋_GB2312"/>
                <w:color w:val="000000"/>
                <w:sz w:val="34"/>
                <w:szCs w:val="34"/>
              </w:rPr>
              <w:t>号</w:t>
            </w:r>
          </w:p>
        </w:tc>
      </w:tr>
    </w:tbl>
    <w:p>
      <w:pPr>
        <w:spacing w:line="700" w:lineRule="exact"/>
        <w:jc w:val="center"/>
        <w:rPr>
          <w:rFonts w:ascii="宋体" w:hAnsi="宋体" w:eastAsia="方正小标宋简体"/>
          <w:sz w:val="44"/>
          <w:szCs w:val="44"/>
        </w:rPr>
      </w:pPr>
    </w:p>
    <w:p>
      <w:pPr>
        <w:spacing w:line="700" w:lineRule="exact"/>
        <w:jc w:val="center"/>
        <w:rPr>
          <w:rFonts w:ascii="宋体" w:hAnsi="宋体" w:eastAsia="方正小标宋简体"/>
          <w:sz w:val="44"/>
          <w:szCs w:val="44"/>
        </w:rPr>
      </w:pPr>
      <w:r>
        <w:rPr>
          <w:rFonts w:hint="eastAsia" w:ascii="宋体" w:hAnsi="宋体" w:eastAsia="方正小标宋简体"/>
          <w:sz w:val="44"/>
          <w:szCs w:val="44"/>
        </w:rPr>
        <w:t>福建省科协关于做好202</w:t>
      </w:r>
      <w:r>
        <w:rPr>
          <w:rFonts w:hint="eastAsia" w:ascii="宋体" w:hAnsi="宋体" w:eastAsia="方正小标宋简体"/>
          <w:sz w:val="44"/>
          <w:szCs w:val="44"/>
          <w:lang w:val="en-US" w:eastAsia="zh-CN"/>
        </w:rPr>
        <w:t>4</w:t>
      </w:r>
      <w:r>
        <w:rPr>
          <w:rFonts w:hint="eastAsia" w:ascii="宋体" w:hAnsi="宋体" w:eastAsia="方正小标宋简体"/>
          <w:sz w:val="44"/>
          <w:szCs w:val="44"/>
        </w:rPr>
        <w:t>年度</w:t>
      </w:r>
    </w:p>
    <w:p>
      <w:pPr>
        <w:spacing w:line="700" w:lineRule="exact"/>
        <w:jc w:val="center"/>
        <w:rPr>
          <w:rFonts w:ascii="宋体" w:hAnsi="宋体" w:eastAsia="方正小标宋简体"/>
          <w:sz w:val="44"/>
          <w:szCs w:val="44"/>
        </w:rPr>
      </w:pPr>
      <w:r>
        <w:rPr>
          <w:rFonts w:hint="eastAsia" w:ascii="宋体" w:hAnsi="宋体" w:eastAsia="方正小标宋简体"/>
          <w:sz w:val="44"/>
          <w:szCs w:val="44"/>
        </w:rPr>
        <w:t>东南科技论坛项目申报工作的通知</w:t>
      </w:r>
    </w:p>
    <w:p>
      <w:pPr>
        <w:spacing w:line="560" w:lineRule="exact"/>
        <w:rPr>
          <w:rFonts w:ascii="宋体"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pacing w:val="-17"/>
          <w:sz w:val="32"/>
          <w:szCs w:val="32"/>
        </w:rPr>
      </w:pPr>
      <w:r>
        <w:rPr>
          <w:rFonts w:hint="eastAsia" w:ascii="仿宋_GB2312" w:hAnsi="仿宋_GB2312" w:eastAsia="仿宋_GB2312" w:cs="仿宋_GB2312"/>
          <w:color w:val="000000"/>
          <w:spacing w:val="0"/>
          <w:sz w:val="32"/>
          <w:szCs w:val="32"/>
        </w:rPr>
        <w:t>各设区市、平潭综合实验区科协，</w:t>
      </w:r>
      <w:r>
        <w:rPr>
          <w:rFonts w:hint="eastAsia" w:ascii="仿宋_GB2312" w:hAnsi="仿宋_GB2312" w:eastAsia="仿宋_GB2312" w:cs="仿宋_GB2312"/>
          <w:spacing w:val="0"/>
          <w:sz w:val="32"/>
          <w:szCs w:val="32"/>
        </w:rPr>
        <w:t>各省级学会</w:t>
      </w:r>
      <w:r>
        <w:rPr>
          <w:rFonts w:hint="eastAsia" w:ascii="仿宋_GB2312" w:hAnsi="仿宋_GB2312" w:eastAsia="仿宋_GB2312" w:cs="仿宋_GB2312"/>
          <w:color w:val="000000"/>
          <w:spacing w:val="0"/>
          <w:sz w:val="32"/>
          <w:szCs w:val="32"/>
          <w:shd w:val="clear" w:color="auto" w:fill="FFFFFF"/>
        </w:rPr>
        <w:t>（协会、研究会）、高校、科研院所</w:t>
      </w:r>
      <w:r>
        <w:rPr>
          <w:rFonts w:hint="eastAsia" w:ascii="仿宋_GB2312" w:hAnsi="仿宋_GB2312" w:eastAsia="仿宋_GB2312" w:cs="仿宋_GB2312"/>
          <w:spacing w:val="0"/>
          <w:sz w:val="32"/>
          <w:szCs w:val="32"/>
        </w:rPr>
        <w:t>：</w:t>
      </w:r>
    </w:p>
    <w:p>
      <w:pPr>
        <w:keepNext w:val="0"/>
        <w:keepLines w:val="0"/>
        <w:pageBreakBefore w:val="0"/>
        <w:kinsoku/>
        <w:wordWrap/>
        <w:overflowPunct/>
        <w:topLinePunct w:val="0"/>
        <w:autoSpaceDE/>
        <w:autoSpaceDN/>
        <w:bidi w:val="0"/>
        <w:adjustRightInd/>
        <w:snapToGrid/>
        <w:spacing w:line="600" w:lineRule="exact"/>
        <w:ind w:firstLine="482"/>
        <w:jc w:val="left"/>
        <w:textAlignment w:val="auto"/>
        <w:outlineLvl w:val="9"/>
        <w:rPr>
          <w:rFonts w:hint="eastAsia" w:ascii="仿宋_GB2312" w:hAnsi="仿宋_GB2312" w:eastAsia="仿宋_GB2312" w:cs="仿宋_GB2312"/>
          <w:color w:val="1B1B1B"/>
          <w:kern w:val="0"/>
          <w:sz w:val="32"/>
          <w:szCs w:val="32"/>
        </w:rPr>
      </w:pPr>
      <w:r>
        <w:rPr>
          <w:rFonts w:hint="eastAsia" w:ascii="仿宋_GB2312" w:hAnsi="仿宋_GB2312" w:eastAsia="仿宋_GB2312" w:cs="仿宋_GB2312"/>
          <w:color w:val="1B1B1B"/>
          <w:kern w:val="0"/>
          <w:sz w:val="32"/>
          <w:szCs w:val="32"/>
        </w:rPr>
        <w:t xml:space="preserve"> 为</w:t>
      </w:r>
      <w:r>
        <w:rPr>
          <w:rFonts w:hint="eastAsia" w:ascii="仿宋_GB2312" w:hAnsi="仿宋_GB2312" w:eastAsia="仿宋_GB2312" w:cs="仿宋_GB2312"/>
          <w:color w:val="1B1B1B"/>
          <w:kern w:val="0"/>
          <w:sz w:val="32"/>
          <w:szCs w:val="32"/>
          <w:lang w:eastAsia="zh-CN"/>
        </w:rPr>
        <w:t>全面</w:t>
      </w:r>
      <w:r>
        <w:rPr>
          <w:rFonts w:hint="eastAsia" w:ascii="仿宋_GB2312" w:hAnsi="仿宋_GB2312" w:eastAsia="仿宋_GB2312" w:cs="仿宋_GB2312"/>
          <w:sz w:val="32"/>
          <w:szCs w:val="32"/>
        </w:rPr>
        <w:t>贯彻落实党的二十大</w:t>
      </w:r>
      <w:r>
        <w:rPr>
          <w:rFonts w:hint="eastAsia" w:ascii="仿宋_GB2312" w:hAnsi="仿宋_GB2312" w:eastAsia="仿宋_GB2312" w:cs="仿宋_GB2312"/>
          <w:sz w:val="32"/>
          <w:szCs w:val="32"/>
          <w:lang w:eastAsia="zh-CN"/>
        </w:rPr>
        <w:t>精神，认真贯彻中央和省委部署，落实</w:t>
      </w:r>
      <w:r>
        <w:rPr>
          <w:rFonts w:hint="eastAsia" w:ascii="仿宋_GB2312" w:hAnsi="仿宋_GB2312" w:eastAsia="仿宋_GB2312" w:cs="仿宋_GB2312"/>
          <w:sz w:val="32"/>
          <w:szCs w:val="32"/>
        </w:rPr>
        <w:t>省两会精神，</w:t>
      </w:r>
      <w:r>
        <w:rPr>
          <w:rFonts w:hint="eastAsia" w:ascii="仿宋_GB2312" w:hAnsi="仿宋_GB2312" w:eastAsia="仿宋_GB2312" w:cs="仿宋_GB2312"/>
          <w:color w:val="000000"/>
          <w:kern w:val="0"/>
          <w:sz w:val="32"/>
          <w:szCs w:val="32"/>
        </w:rPr>
        <w:t>打造规模大、层次高、实效好、影响力强的福建科技高端学术品牌，</w:t>
      </w:r>
      <w:r>
        <w:rPr>
          <w:rFonts w:hint="eastAsia" w:ascii="仿宋_GB2312" w:hAnsi="仿宋_GB2312" w:eastAsia="仿宋_GB2312" w:cs="仿宋_GB2312"/>
          <w:color w:val="000000"/>
          <w:sz w:val="32"/>
          <w:szCs w:val="32"/>
          <w:shd w:val="clear" w:color="auto" w:fill="FFFFFF"/>
        </w:rPr>
        <w:t>促进科技经济融合和产业创新发展，更好服务福建高质量发展，经研究，</w:t>
      </w:r>
      <w:r>
        <w:rPr>
          <w:rFonts w:hint="eastAsia" w:ascii="仿宋_GB2312" w:hAnsi="仿宋_GB2312" w:eastAsia="仿宋_GB2312" w:cs="仿宋_GB2312"/>
          <w:color w:val="000000"/>
          <w:kern w:val="0"/>
          <w:sz w:val="32"/>
          <w:szCs w:val="32"/>
        </w:rPr>
        <w:t>省科协拟</w:t>
      </w:r>
      <w:r>
        <w:rPr>
          <w:rFonts w:hint="eastAsia" w:ascii="仿宋_GB2312" w:hAnsi="仿宋_GB2312" w:eastAsia="仿宋_GB2312" w:cs="仿宋_GB2312"/>
          <w:bCs/>
          <w:color w:val="000000"/>
          <w:sz w:val="32"/>
          <w:szCs w:val="32"/>
        </w:rPr>
        <w:t>举办</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bCs/>
          <w:color w:val="000000"/>
          <w:sz w:val="32"/>
          <w:szCs w:val="32"/>
        </w:rPr>
        <w:t>东南科技论坛，并采取项目申报的形式面向</w:t>
      </w:r>
      <w:r>
        <w:rPr>
          <w:rFonts w:hint="eastAsia" w:ascii="仿宋_GB2312" w:hAnsi="仿宋_GB2312" w:eastAsia="仿宋_GB2312" w:cs="仿宋_GB2312"/>
          <w:color w:val="000000"/>
          <w:sz w:val="32"/>
          <w:szCs w:val="32"/>
        </w:rPr>
        <w:t>设区市、平潭综合实验区科协、</w:t>
      </w:r>
      <w:r>
        <w:rPr>
          <w:rFonts w:hint="eastAsia" w:ascii="仿宋_GB2312" w:hAnsi="仿宋_GB2312" w:eastAsia="仿宋_GB2312" w:cs="仿宋_GB2312"/>
          <w:bCs/>
          <w:color w:val="000000"/>
          <w:sz w:val="32"/>
          <w:szCs w:val="32"/>
        </w:rPr>
        <w:t>省级学会（协会、研究会）、高校、科研院所征集论坛承办单位。</w:t>
      </w:r>
      <w:r>
        <w:rPr>
          <w:rFonts w:hint="eastAsia" w:ascii="仿宋_GB2312" w:hAnsi="仿宋_GB2312" w:eastAsia="仿宋_GB2312" w:cs="仿宋_GB2312"/>
          <w:color w:val="1B1B1B"/>
          <w:kern w:val="0"/>
          <w:sz w:val="32"/>
          <w:szCs w:val="32"/>
        </w:rPr>
        <w:t>现将有关事项通知如下：</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outlineLvl w:val="9"/>
        <w:rPr>
          <w:rFonts w:ascii="宋体" w:hAnsi="宋体" w:eastAsia="仿宋_GB2312" w:cs="仿宋_GB2312"/>
          <w:color w:val="000000"/>
          <w:kern w:val="0"/>
          <w:sz w:val="32"/>
          <w:szCs w:val="32"/>
        </w:rPr>
      </w:pPr>
      <w:r>
        <w:rPr>
          <w:rFonts w:hint="eastAsia" w:ascii="宋体" w:hAnsi="宋体" w:eastAsia="黑体" w:cs="宋体"/>
          <w:color w:val="1B1B1B"/>
          <w:kern w:val="0"/>
          <w:sz w:val="32"/>
          <w:szCs w:val="32"/>
        </w:rPr>
        <w:t>一、项目内容。</w:t>
      </w:r>
      <w:r>
        <w:rPr>
          <w:rFonts w:hint="eastAsia" w:ascii="宋体" w:hAnsi="宋体" w:eastAsia="仿宋_GB2312" w:cs="宋体"/>
          <w:color w:val="1B1B1B"/>
          <w:kern w:val="0"/>
          <w:sz w:val="32"/>
          <w:szCs w:val="32"/>
        </w:rPr>
        <w:t>主要</w:t>
      </w:r>
      <w:r>
        <w:rPr>
          <w:rFonts w:hint="eastAsia" w:ascii="宋体" w:hAnsi="宋体" w:eastAsia="仿宋_GB2312" w:cs="仿宋_GB2312"/>
          <w:color w:val="000000"/>
          <w:sz w:val="32"/>
          <w:szCs w:val="32"/>
          <w:shd w:val="clear" w:color="auto" w:fill="FFFFFF"/>
        </w:rPr>
        <w:t>围绕</w:t>
      </w:r>
      <w:r>
        <w:rPr>
          <w:rFonts w:hint="eastAsia" w:ascii="宋体" w:hAnsi="宋体" w:eastAsia="仿宋_GB2312" w:cs="仿宋_GB2312"/>
          <w:color w:val="000000"/>
          <w:sz w:val="32"/>
          <w:szCs w:val="32"/>
          <w:shd w:val="clear" w:color="auto" w:fill="FFFFFF"/>
          <w:lang w:eastAsia="zh-CN"/>
        </w:rPr>
        <w:t>提升我省产业体系现代化水平、加快发展新质生产力和</w:t>
      </w:r>
      <w:r>
        <w:rPr>
          <w:rFonts w:hint="eastAsia" w:ascii="仿宋_GB2312" w:hAnsi="宋体" w:eastAsia="仿宋_GB2312"/>
          <w:sz w:val="32"/>
          <w:szCs w:val="32"/>
        </w:rPr>
        <w:t>自然科学领域重大科技问题</w:t>
      </w:r>
      <w:r>
        <w:rPr>
          <w:rFonts w:hint="eastAsia" w:ascii="仿宋_GB2312" w:hAnsi="宋体" w:eastAsia="仿宋_GB2312"/>
          <w:sz w:val="32"/>
          <w:szCs w:val="32"/>
          <w:lang w:eastAsia="zh-CN"/>
        </w:rPr>
        <w:t>等</w:t>
      </w:r>
      <w:r>
        <w:rPr>
          <w:rFonts w:hint="eastAsia" w:ascii="宋体" w:hAnsi="宋体" w:eastAsia="仿宋_GB2312" w:cs="仿宋_GB2312"/>
          <w:color w:val="000000"/>
          <w:sz w:val="32"/>
          <w:szCs w:val="32"/>
          <w:shd w:val="clear" w:color="auto" w:fill="FFFFFF"/>
        </w:rPr>
        <w:t>开展高层次学术交流活动。重点</w:t>
      </w:r>
      <w:r>
        <w:rPr>
          <w:rFonts w:hint="eastAsia" w:ascii="宋体" w:hAnsi="宋体" w:eastAsia="仿宋_GB2312" w:cs="仿宋_GB2312"/>
          <w:color w:val="000000"/>
          <w:sz w:val="32"/>
          <w:szCs w:val="32"/>
          <w:shd w:val="clear" w:color="auto" w:fill="FFFFFF"/>
          <w:lang w:eastAsia="zh-CN"/>
        </w:rPr>
        <w:t>支持</w:t>
      </w:r>
      <w:r>
        <w:rPr>
          <w:rFonts w:hint="eastAsia" w:ascii="宋体" w:hAnsi="宋体" w:eastAsia="仿宋_GB2312" w:cs="仿宋_GB2312"/>
          <w:color w:val="000000"/>
          <w:sz w:val="32"/>
          <w:szCs w:val="32"/>
          <w:shd w:val="clear" w:color="auto" w:fill="FFFFFF"/>
        </w:rPr>
        <w:t>以下</w:t>
      </w:r>
      <w:r>
        <w:rPr>
          <w:rFonts w:hint="eastAsia" w:ascii="宋体" w:hAnsi="宋体" w:eastAsia="仿宋_GB2312" w:cs="仿宋_GB2312"/>
          <w:color w:val="000000"/>
          <w:sz w:val="32"/>
          <w:szCs w:val="32"/>
          <w:shd w:val="clear" w:color="auto" w:fill="FFFFFF"/>
          <w:lang w:eastAsia="zh-CN"/>
        </w:rPr>
        <w:t>领域</w:t>
      </w:r>
      <w:r>
        <w:rPr>
          <w:rFonts w:hint="eastAsia" w:ascii="宋体" w:hAnsi="宋体" w:eastAsia="仿宋_GB2312" w:cs="仿宋_GB2312"/>
          <w:color w:val="000000"/>
          <w:sz w:val="32"/>
          <w:szCs w:val="32"/>
          <w:shd w:val="clear" w:color="auto" w:fill="FFFFFF"/>
        </w:rPr>
        <w:t>:（一）数字经济、海洋经济、绿色经济、文旅经济</w:t>
      </w:r>
      <w:r>
        <w:rPr>
          <w:rFonts w:hint="eastAsia" w:ascii="宋体" w:hAnsi="宋体" w:eastAsia="仿宋_GB2312" w:cs="仿宋_GB2312"/>
          <w:color w:val="000000"/>
          <w:sz w:val="32"/>
          <w:szCs w:val="32"/>
          <w:shd w:val="clear" w:color="auto" w:fill="FFFFFF"/>
          <w:lang w:eastAsia="zh-CN"/>
        </w:rPr>
        <w:t>等主导产业转型升级</w:t>
      </w:r>
      <w:r>
        <w:rPr>
          <w:rFonts w:hint="eastAsia" w:ascii="宋体" w:hAnsi="宋体" w:eastAsia="仿宋_GB2312" w:cs="仿宋_GB2312"/>
          <w:color w:val="000000"/>
          <w:sz w:val="32"/>
          <w:szCs w:val="32"/>
          <w:shd w:val="clear" w:color="auto" w:fill="FFFFFF"/>
        </w:rPr>
        <w:t>；（二）</w:t>
      </w:r>
      <w:r>
        <w:rPr>
          <w:rFonts w:hint="eastAsia" w:ascii="宋体" w:hAnsi="宋体" w:eastAsia="仿宋_GB2312" w:cs="仿宋_GB2312"/>
          <w:color w:val="000000"/>
          <w:sz w:val="32"/>
          <w:szCs w:val="32"/>
          <w:shd w:val="clear" w:color="auto" w:fill="FFFFFF"/>
          <w:lang w:eastAsia="zh-CN"/>
        </w:rPr>
        <w:t>新一代信息技术等战略性新兴产业</w:t>
      </w:r>
      <w:r>
        <w:rPr>
          <w:rFonts w:hint="eastAsia" w:ascii="宋体" w:hAnsi="宋体" w:eastAsia="仿宋_GB2312" w:cs="仿宋_GB2312"/>
          <w:color w:val="000000"/>
          <w:sz w:val="32"/>
          <w:szCs w:val="32"/>
          <w:shd w:val="clear" w:color="auto" w:fill="FFFFFF"/>
        </w:rPr>
        <w:t>发展；（三）</w:t>
      </w:r>
      <w:r>
        <w:rPr>
          <w:rFonts w:hint="eastAsia" w:ascii="宋体" w:hAnsi="宋体" w:eastAsia="仿宋_GB2312" w:cs="仿宋_GB2312"/>
          <w:color w:val="000000"/>
          <w:sz w:val="32"/>
          <w:szCs w:val="32"/>
          <w:shd w:val="clear" w:color="auto" w:fill="FFFFFF"/>
          <w:lang w:eastAsia="zh-CN"/>
        </w:rPr>
        <w:t>人工智能等未来产业布局</w:t>
      </w:r>
      <w:r>
        <w:rPr>
          <w:rFonts w:hint="eastAsia" w:ascii="宋体" w:hAnsi="宋体" w:eastAsia="仿宋_GB2312" w:cs="仿宋_GB2312"/>
          <w:color w:val="000000"/>
          <w:sz w:val="32"/>
          <w:szCs w:val="32"/>
          <w:shd w:val="clear" w:color="auto" w:fill="FFFFFF"/>
        </w:rPr>
        <w:t>；（四）自然科学领域重大科技问题。</w:t>
      </w:r>
    </w:p>
    <w:p>
      <w:pPr>
        <w:keepNext w:val="0"/>
        <w:keepLines w:val="0"/>
        <w:pageBreakBefore w:val="0"/>
        <w:kinsoku/>
        <w:wordWrap/>
        <w:overflowPunct/>
        <w:topLinePunct w:val="0"/>
        <w:autoSpaceDE/>
        <w:autoSpaceDN/>
        <w:bidi w:val="0"/>
        <w:adjustRightInd/>
        <w:snapToGrid/>
        <w:spacing w:line="600" w:lineRule="exact"/>
        <w:ind w:firstLine="482"/>
        <w:jc w:val="left"/>
        <w:textAlignment w:val="auto"/>
        <w:outlineLvl w:val="9"/>
        <w:rPr>
          <w:rFonts w:ascii="宋体" w:hAnsi="宋体" w:eastAsia="仿宋_GB2312" w:cs="宋体"/>
          <w:color w:val="1B1B1B"/>
          <w:kern w:val="0"/>
          <w:sz w:val="32"/>
          <w:szCs w:val="32"/>
        </w:rPr>
      </w:pPr>
      <w:r>
        <w:rPr>
          <w:rFonts w:hint="eastAsia" w:ascii="宋体" w:hAnsi="宋体" w:eastAsia="黑体" w:cs="宋体"/>
          <w:color w:val="1B1B1B"/>
          <w:kern w:val="0"/>
          <w:sz w:val="32"/>
          <w:szCs w:val="32"/>
        </w:rPr>
        <w:t xml:space="preserve"> 二、主（承）办单位。</w:t>
      </w:r>
      <w:r>
        <w:rPr>
          <w:rFonts w:hint="eastAsia" w:ascii="仿宋_GB2312" w:hAnsi="仿宋_GB2312" w:eastAsia="仿宋_GB2312" w:cs="仿宋_GB2312"/>
          <w:color w:val="1B1B1B"/>
          <w:kern w:val="0"/>
          <w:sz w:val="32"/>
          <w:szCs w:val="32"/>
        </w:rPr>
        <w:t>鼓励承办单位协调全国学会、省级行业主管部门、设区市政府与省科协共同主办，优先支持“科创中国”试点城市和具有品牌特色优势的单位承办。</w:t>
      </w:r>
    </w:p>
    <w:p>
      <w:pPr>
        <w:keepNext w:val="0"/>
        <w:keepLines w:val="0"/>
        <w:pageBreakBefore w:val="0"/>
        <w:kinsoku/>
        <w:wordWrap/>
        <w:overflowPunct/>
        <w:topLinePunct w:val="0"/>
        <w:autoSpaceDE/>
        <w:autoSpaceDN/>
        <w:bidi w:val="0"/>
        <w:adjustRightInd/>
        <w:snapToGrid/>
        <w:spacing w:line="600" w:lineRule="exact"/>
        <w:ind w:firstLine="482"/>
        <w:jc w:val="left"/>
        <w:textAlignment w:val="auto"/>
        <w:outlineLvl w:val="9"/>
        <w:rPr>
          <w:rFonts w:hint="eastAsia" w:ascii="仿宋_GB2312" w:hAnsi="仿宋_GB2312" w:eastAsia="仿宋_GB2312" w:cs="仿宋_GB2312"/>
          <w:color w:val="1B1B1B"/>
          <w:kern w:val="0"/>
          <w:sz w:val="32"/>
          <w:szCs w:val="32"/>
        </w:rPr>
      </w:pPr>
      <w:r>
        <w:rPr>
          <w:rFonts w:hint="eastAsia" w:ascii="宋体" w:hAnsi="宋体" w:eastAsia="黑体" w:cs="宋体"/>
          <w:color w:val="1B1B1B"/>
          <w:kern w:val="0"/>
          <w:sz w:val="32"/>
          <w:szCs w:val="32"/>
        </w:rPr>
        <w:t xml:space="preserve"> 三、项目数量和经费。</w:t>
      </w:r>
      <w:r>
        <w:rPr>
          <w:rFonts w:hint="eastAsia" w:ascii="仿宋_GB2312" w:hAnsi="仿宋_GB2312" w:eastAsia="仿宋_GB2312" w:cs="仿宋_GB2312"/>
          <w:color w:val="1B1B1B"/>
          <w:kern w:val="0"/>
          <w:sz w:val="32"/>
          <w:szCs w:val="32"/>
        </w:rPr>
        <w:t>拟征集若干个项目，每个项目根据实际情况给予10-20万元的经费资助；经费使用要符合财经制度、专款专用。</w:t>
      </w:r>
    </w:p>
    <w:p>
      <w:pPr>
        <w:keepNext w:val="0"/>
        <w:keepLines w:val="0"/>
        <w:pageBreakBefore w:val="0"/>
        <w:widowControl/>
        <w:kinsoku/>
        <w:wordWrap/>
        <w:overflowPunct/>
        <w:topLinePunct w:val="0"/>
        <w:autoSpaceDE/>
        <w:autoSpaceDN/>
        <w:bidi w:val="0"/>
        <w:adjustRightInd/>
        <w:snapToGrid/>
        <w:spacing w:line="600" w:lineRule="exact"/>
        <w:ind w:firstLine="482"/>
        <w:jc w:val="left"/>
        <w:textAlignment w:val="auto"/>
        <w:outlineLvl w:val="9"/>
        <w:rPr>
          <w:rFonts w:hint="eastAsia" w:ascii="仿宋_GB2312" w:hAnsi="仿宋_GB2312" w:eastAsia="仿宋_GB2312" w:cs="仿宋_GB2312"/>
          <w:color w:val="1B1B1B"/>
          <w:kern w:val="0"/>
          <w:sz w:val="32"/>
          <w:szCs w:val="32"/>
        </w:rPr>
      </w:pPr>
      <w:r>
        <w:rPr>
          <w:rFonts w:hint="eastAsia" w:ascii="宋体" w:hAnsi="宋体" w:eastAsia="黑体" w:cs="宋体"/>
          <w:color w:val="1B1B1B"/>
          <w:kern w:val="0"/>
          <w:sz w:val="32"/>
          <w:szCs w:val="32"/>
        </w:rPr>
        <w:t xml:space="preserve"> 四、任务要求。</w:t>
      </w:r>
      <w:r>
        <w:rPr>
          <w:rFonts w:hint="eastAsia" w:ascii="仿宋_GB2312" w:hAnsi="仿宋_GB2312" w:eastAsia="仿宋_GB2312" w:cs="仿宋_GB2312"/>
          <w:color w:val="1B1B1B"/>
          <w:kern w:val="0"/>
          <w:sz w:val="32"/>
          <w:szCs w:val="32"/>
        </w:rPr>
        <w:t>（一）论坛原则上采取线下方式举行，鼓励论坛与会展、赛事等结合；（二）会期一至两天，于202</w:t>
      </w:r>
      <w:r>
        <w:rPr>
          <w:rFonts w:hint="eastAsia" w:ascii="仿宋_GB2312" w:hAnsi="仿宋_GB2312" w:eastAsia="仿宋_GB2312" w:cs="仿宋_GB2312"/>
          <w:color w:val="1B1B1B"/>
          <w:kern w:val="0"/>
          <w:sz w:val="32"/>
          <w:szCs w:val="32"/>
          <w:lang w:val="en-US" w:eastAsia="zh-CN"/>
        </w:rPr>
        <w:t>4</w:t>
      </w:r>
      <w:r>
        <w:rPr>
          <w:rFonts w:hint="eastAsia" w:ascii="仿宋_GB2312" w:hAnsi="仿宋_GB2312" w:eastAsia="仿宋_GB2312" w:cs="仿宋_GB2312"/>
          <w:color w:val="1B1B1B"/>
          <w:kern w:val="0"/>
          <w:sz w:val="32"/>
          <w:szCs w:val="32"/>
        </w:rPr>
        <w:t>年11月底前完成；（三）现场主报告专家不少于3人，原则上应为本领域具有较高学术造诣和影响力的省外全国知名专家，其中“两院”院士不少于1名；</w:t>
      </w:r>
      <w:r>
        <w:rPr>
          <w:rFonts w:hint="eastAsia" w:ascii="仿宋_GB2312" w:hAnsi="仿宋_GB2312" w:eastAsia="仿宋_GB2312" w:cs="仿宋_GB2312"/>
          <w:color w:val="1B1B1B"/>
          <w:kern w:val="0"/>
          <w:sz w:val="32"/>
          <w:szCs w:val="32"/>
          <w:lang w:eastAsia="zh-CN"/>
        </w:rPr>
        <w:t>（四）</w:t>
      </w:r>
      <w:r>
        <w:rPr>
          <w:rFonts w:hint="eastAsia" w:ascii="仿宋_GB2312" w:hAnsi="仿宋_GB2312" w:eastAsia="仿宋_GB2312" w:cs="仿宋_GB2312"/>
          <w:color w:val="1B1B1B"/>
          <w:kern w:val="0"/>
          <w:sz w:val="32"/>
          <w:szCs w:val="32"/>
        </w:rPr>
        <w:t>支持本省</w:t>
      </w:r>
      <w:r>
        <w:rPr>
          <w:rFonts w:hint="eastAsia" w:ascii="仿宋_GB2312" w:hAnsi="仿宋_GB2312" w:eastAsia="仿宋_GB2312" w:cs="仿宋_GB2312"/>
          <w:color w:val="1B1B1B"/>
          <w:kern w:val="0"/>
          <w:sz w:val="32"/>
          <w:szCs w:val="32"/>
          <w:lang w:eastAsia="zh-CN"/>
        </w:rPr>
        <w:t>优秀</w:t>
      </w:r>
      <w:r>
        <w:rPr>
          <w:rFonts w:hint="eastAsia" w:ascii="仿宋_GB2312" w:hAnsi="仿宋_GB2312" w:eastAsia="仿宋_GB2312" w:cs="仿宋_GB2312"/>
          <w:color w:val="1B1B1B"/>
          <w:kern w:val="0"/>
          <w:sz w:val="32"/>
          <w:szCs w:val="32"/>
        </w:rPr>
        <w:t>青年科技人才参与承办论坛</w:t>
      </w:r>
      <w:r>
        <w:rPr>
          <w:rFonts w:hint="eastAsia" w:ascii="仿宋_GB2312" w:hAnsi="仿宋_GB2312" w:eastAsia="仿宋_GB2312" w:cs="仿宋_GB2312"/>
          <w:color w:val="1B1B1B"/>
          <w:kern w:val="0"/>
          <w:sz w:val="32"/>
          <w:szCs w:val="32"/>
          <w:lang w:eastAsia="zh-CN"/>
        </w:rPr>
        <w:t>活动，组织开展</w:t>
      </w:r>
      <w:r>
        <w:rPr>
          <w:rFonts w:hint="eastAsia" w:ascii="仿宋_GB2312" w:hAnsi="仿宋_GB2312" w:eastAsia="仿宋_GB2312" w:cs="仿宋_GB2312"/>
          <w:color w:val="1B1B1B"/>
          <w:kern w:val="0"/>
          <w:sz w:val="32"/>
          <w:szCs w:val="32"/>
        </w:rPr>
        <w:t>跨学科学术交流；（</w:t>
      </w:r>
      <w:r>
        <w:rPr>
          <w:rFonts w:hint="eastAsia" w:ascii="仿宋_GB2312" w:hAnsi="仿宋_GB2312" w:eastAsia="仿宋_GB2312" w:cs="仿宋_GB2312"/>
          <w:color w:val="1B1B1B"/>
          <w:kern w:val="0"/>
          <w:sz w:val="32"/>
          <w:szCs w:val="32"/>
          <w:lang w:eastAsia="zh-CN"/>
        </w:rPr>
        <w:t>五</w:t>
      </w:r>
      <w:r>
        <w:rPr>
          <w:rFonts w:hint="eastAsia" w:ascii="仿宋_GB2312" w:hAnsi="仿宋_GB2312" w:eastAsia="仿宋_GB2312" w:cs="仿宋_GB2312"/>
          <w:color w:val="1B1B1B"/>
          <w:kern w:val="0"/>
          <w:sz w:val="32"/>
          <w:szCs w:val="32"/>
        </w:rPr>
        <w:t>）举办地限福建省；（</w:t>
      </w:r>
      <w:r>
        <w:rPr>
          <w:rFonts w:hint="eastAsia" w:ascii="仿宋_GB2312" w:hAnsi="仿宋_GB2312" w:eastAsia="仿宋_GB2312" w:cs="仿宋_GB2312"/>
          <w:color w:val="1B1B1B"/>
          <w:kern w:val="0"/>
          <w:sz w:val="32"/>
          <w:szCs w:val="32"/>
          <w:lang w:eastAsia="zh-CN"/>
        </w:rPr>
        <w:t>六</w:t>
      </w:r>
      <w:r>
        <w:rPr>
          <w:rFonts w:hint="eastAsia" w:ascii="仿宋_GB2312" w:hAnsi="仿宋_GB2312" w:eastAsia="仿宋_GB2312" w:cs="仿宋_GB2312"/>
          <w:color w:val="1B1B1B"/>
          <w:kern w:val="0"/>
          <w:sz w:val="32"/>
          <w:szCs w:val="32"/>
        </w:rPr>
        <w:t>）办会现场严格落实安全措施；（</w:t>
      </w:r>
      <w:r>
        <w:rPr>
          <w:rFonts w:hint="eastAsia" w:ascii="仿宋_GB2312" w:hAnsi="仿宋_GB2312" w:eastAsia="仿宋_GB2312" w:cs="仿宋_GB2312"/>
          <w:color w:val="1B1B1B"/>
          <w:kern w:val="0"/>
          <w:sz w:val="32"/>
          <w:szCs w:val="32"/>
          <w:lang w:eastAsia="zh-CN"/>
        </w:rPr>
        <w:t>七</w:t>
      </w:r>
      <w:r>
        <w:rPr>
          <w:rFonts w:hint="eastAsia" w:ascii="仿宋_GB2312" w:hAnsi="仿宋_GB2312" w:eastAsia="仿宋_GB2312" w:cs="仿宋_GB2312"/>
          <w:color w:val="1B1B1B"/>
          <w:kern w:val="0"/>
          <w:sz w:val="32"/>
          <w:szCs w:val="32"/>
        </w:rPr>
        <w:t>）做好新闻策划，加大宣传力度；（</w:t>
      </w:r>
      <w:r>
        <w:rPr>
          <w:rFonts w:hint="eastAsia" w:ascii="仿宋_GB2312" w:hAnsi="仿宋_GB2312" w:eastAsia="仿宋_GB2312" w:cs="仿宋_GB2312"/>
          <w:color w:val="1B1B1B"/>
          <w:kern w:val="0"/>
          <w:sz w:val="32"/>
          <w:szCs w:val="32"/>
          <w:lang w:eastAsia="zh-CN"/>
        </w:rPr>
        <w:t>八</w:t>
      </w:r>
      <w:r>
        <w:rPr>
          <w:rFonts w:hint="eastAsia" w:ascii="仿宋_GB2312" w:hAnsi="仿宋_GB2312" w:eastAsia="仿宋_GB2312" w:cs="仿宋_GB2312"/>
          <w:color w:val="1B1B1B"/>
          <w:kern w:val="0"/>
          <w:sz w:val="32"/>
          <w:szCs w:val="32"/>
        </w:rPr>
        <w:t>）鼓励在论坛上征集交流论文、技术案例等，形成的院士专家建议（2000字左右）、决策咨询成果报告（3000字左右）等学术成果至少在4项以上；（</w:t>
      </w:r>
      <w:r>
        <w:rPr>
          <w:rFonts w:hint="eastAsia" w:ascii="仿宋_GB2312" w:hAnsi="仿宋_GB2312" w:eastAsia="仿宋_GB2312" w:cs="仿宋_GB2312"/>
          <w:color w:val="1B1B1B"/>
          <w:kern w:val="0"/>
          <w:sz w:val="32"/>
          <w:szCs w:val="32"/>
          <w:lang w:eastAsia="zh-CN"/>
        </w:rPr>
        <w:t>九</w:t>
      </w:r>
      <w:r>
        <w:rPr>
          <w:rFonts w:hint="eastAsia" w:ascii="仿宋_GB2312" w:hAnsi="仿宋_GB2312" w:eastAsia="仿宋_GB2312" w:cs="仿宋_GB2312"/>
          <w:color w:val="1B1B1B"/>
          <w:kern w:val="0"/>
          <w:sz w:val="32"/>
          <w:szCs w:val="32"/>
        </w:rPr>
        <w:t>）论坛结束后一周内报送相关新闻稿件，一个月内报送项目总结</w:t>
      </w:r>
      <w:r>
        <w:rPr>
          <w:rFonts w:hint="eastAsia" w:ascii="仿宋_GB2312" w:hAnsi="仿宋_GB2312" w:eastAsia="仿宋_GB2312" w:cs="仿宋_GB2312"/>
          <w:color w:val="1B1B1B"/>
          <w:kern w:val="0"/>
          <w:sz w:val="32"/>
          <w:szCs w:val="32"/>
          <w:lang w:eastAsia="zh-CN"/>
        </w:rPr>
        <w:t>、经费决算表</w:t>
      </w:r>
      <w:r>
        <w:rPr>
          <w:rFonts w:hint="eastAsia" w:ascii="仿宋_GB2312" w:hAnsi="仿宋_GB2312" w:eastAsia="仿宋_GB2312" w:cs="仿宋_GB2312"/>
          <w:color w:val="1B1B1B"/>
          <w:kern w:val="0"/>
          <w:sz w:val="32"/>
          <w:szCs w:val="32"/>
        </w:rPr>
        <w:t>和相关学术成果。</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outlineLvl w:val="9"/>
        <w:rPr>
          <w:rFonts w:hint="eastAsia" w:ascii="仿宋_GB2312" w:hAnsi="仿宋_GB2312" w:eastAsia="仿宋_GB2312" w:cs="仿宋_GB2312"/>
          <w:color w:val="1B1B1B"/>
          <w:kern w:val="0"/>
          <w:sz w:val="32"/>
          <w:szCs w:val="32"/>
        </w:rPr>
      </w:pPr>
      <w:r>
        <w:rPr>
          <w:rFonts w:hint="eastAsia" w:ascii="宋体" w:hAnsi="宋体" w:eastAsia="黑体" w:cs="宋体"/>
          <w:color w:val="1B1B1B"/>
          <w:kern w:val="0"/>
          <w:sz w:val="32"/>
          <w:szCs w:val="32"/>
        </w:rPr>
        <w:t>五、申报要求。</w:t>
      </w:r>
      <w:r>
        <w:rPr>
          <w:rFonts w:hint="eastAsia" w:ascii="仿宋_GB2312" w:hAnsi="仿宋_GB2312" w:eastAsia="仿宋_GB2312" w:cs="仿宋_GB2312"/>
          <w:color w:val="1B1B1B"/>
          <w:kern w:val="0"/>
          <w:sz w:val="32"/>
          <w:szCs w:val="32"/>
        </w:rPr>
        <w:t>申报单位请于202</w:t>
      </w:r>
      <w:r>
        <w:rPr>
          <w:rFonts w:hint="eastAsia" w:ascii="仿宋_GB2312" w:hAnsi="仿宋_GB2312" w:eastAsia="仿宋_GB2312" w:cs="仿宋_GB2312"/>
          <w:color w:val="1B1B1B"/>
          <w:kern w:val="0"/>
          <w:sz w:val="32"/>
          <w:szCs w:val="32"/>
          <w:lang w:val="en-US" w:eastAsia="zh-CN"/>
        </w:rPr>
        <w:t>4</w:t>
      </w:r>
      <w:r>
        <w:rPr>
          <w:rFonts w:hint="eastAsia" w:ascii="仿宋_GB2312" w:hAnsi="仿宋_GB2312" w:eastAsia="仿宋_GB2312" w:cs="仿宋_GB2312"/>
          <w:color w:val="1B1B1B"/>
          <w:kern w:val="0"/>
          <w:sz w:val="32"/>
          <w:szCs w:val="32"/>
        </w:rPr>
        <w:t>年</w:t>
      </w:r>
      <w:r>
        <w:rPr>
          <w:rFonts w:hint="eastAsia" w:ascii="仿宋_GB2312" w:hAnsi="仿宋_GB2312" w:eastAsia="仿宋_GB2312" w:cs="仿宋_GB2312"/>
          <w:color w:val="1B1B1B"/>
          <w:kern w:val="0"/>
          <w:sz w:val="32"/>
          <w:szCs w:val="32"/>
          <w:lang w:val="en-US" w:eastAsia="zh-CN"/>
        </w:rPr>
        <w:t>3</w:t>
      </w:r>
      <w:r>
        <w:rPr>
          <w:rFonts w:hint="eastAsia" w:ascii="仿宋_GB2312" w:hAnsi="仿宋_GB2312" w:eastAsia="仿宋_GB2312" w:cs="仿宋_GB2312"/>
          <w:color w:val="1B1B1B"/>
          <w:kern w:val="0"/>
          <w:sz w:val="32"/>
          <w:szCs w:val="32"/>
        </w:rPr>
        <w:t>月</w:t>
      </w:r>
      <w:r>
        <w:rPr>
          <w:rFonts w:hint="eastAsia" w:ascii="仿宋_GB2312" w:hAnsi="仿宋_GB2312" w:eastAsia="仿宋_GB2312" w:cs="仿宋_GB2312"/>
          <w:color w:val="1B1B1B"/>
          <w:kern w:val="0"/>
          <w:sz w:val="32"/>
          <w:szCs w:val="32"/>
          <w:lang w:val="en-US" w:eastAsia="zh-CN"/>
        </w:rPr>
        <w:t>31</w:t>
      </w:r>
      <w:r>
        <w:rPr>
          <w:rFonts w:hint="eastAsia" w:ascii="仿宋_GB2312" w:hAnsi="仿宋_GB2312" w:eastAsia="仿宋_GB2312" w:cs="仿宋_GB2312"/>
          <w:color w:val="1B1B1B"/>
          <w:kern w:val="0"/>
          <w:sz w:val="32"/>
          <w:szCs w:val="32"/>
        </w:rPr>
        <w:t>日前向省科协学会学术部报送《东南科技论坛项目申请书》电子版（盖章PDF版和文字版），逾期不予受理。</w:t>
      </w:r>
      <w:r>
        <w:rPr>
          <w:rFonts w:hint="eastAsia" w:ascii="仿宋_GB2312" w:hAnsi="仿宋_GB2312" w:eastAsia="仿宋_GB2312" w:cs="仿宋_GB2312"/>
          <w:color w:val="1B1B1B"/>
          <w:kern w:val="0"/>
          <w:sz w:val="32"/>
          <w:szCs w:val="32"/>
          <w:lang w:eastAsia="zh-CN"/>
        </w:rPr>
        <w:t>其中设区市</w:t>
      </w:r>
      <w:r>
        <w:rPr>
          <w:rFonts w:hint="eastAsia" w:ascii="仿宋_GB2312" w:hAnsi="仿宋_GB2312" w:eastAsia="仿宋_GB2312" w:cs="仿宋_GB2312"/>
          <w:color w:val="000000"/>
          <w:sz w:val="32"/>
          <w:szCs w:val="32"/>
        </w:rPr>
        <w:t>科协、</w:t>
      </w:r>
      <w:r>
        <w:rPr>
          <w:rFonts w:hint="eastAsia" w:ascii="仿宋_GB2312" w:hAnsi="仿宋_GB2312" w:eastAsia="仿宋_GB2312" w:cs="仿宋_GB2312"/>
          <w:bCs/>
          <w:color w:val="000000"/>
          <w:sz w:val="32"/>
          <w:szCs w:val="32"/>
        </w:rPr>
        <w:t>省级学会、高校</w:t>
      </w:r>
      <w:r>
        <w:rPr>
          <w:rFonts w:hint="eastAsia" w:ascii="仿宋_GB2312" w:hAnsi="仿宋_GB2312" w:eastAsia="仿宋_GB2312" w:cs="仿宋_GB2312"/>
          <w:bCs/>
          <w:color w:val="000000"/>
          <w:sz w:val="32"/>
          <w:szCs w:val="32"/>
          <w:lang w:eastAsia="zh-CN"/>
        </w:rPr>
        <w:t>通</w:t>
      </w:r>
      <w:r>
        <w:rPr>
          <w:rFonts w:hint="eastAsia" w:ascii="仿宋_GB2312" w:hAnsi="仿宋_GB2312" w:eastAsia="仿宋_GB2312" w:cs="仿宋_GB2312"/>
          <w:color w:val="1B1B1B"/>
          <w:kern w:val="0"/>
          <w:sz w:val="32"/>
          <w:szCs w:val="32"/>
          <w:lang w:eastAsia="zh-CN"/>
        </w:rPr>
        <w:t>过省科协信息化服务</w:t>
      </w:r>
      <w:r>
        <w:rPr>
          <w:rFonts w:hint="eastAsia" w:ascii="仿宋_GB2312" w:hAnsi="仿宋_GB2312" w:eastAsia="仿宋_GB2312" w:cs="仿宋_GB2312"/>
          <w:color w:val="1B1B1B"/>
          <w:kern w:val="0"/>
          <w:sz w:val="32"/>
          <w:szCs w:val="32"/>
          <w:lang w:val="en-US" w:eastAsia="zh-CN"/>
        </w:rPr>
        <w:t>平台</w:t>
      </w:r>
      <w:r>
        <w:rPr>
          <w:rFonts w:hint="eastAsia" w:ascii="仿宋_GB2312" w:hAnsi="仿宋_GB2312" w:eastAsia="仿宋_GB2312" w:cs="仿宋_GB2312"/>
          <w:color w:val="1B1B1B"/>
          <w:spacing w:val="-20"/>
          <w:kern w:val="0"/>
          <w:sz w:val="32"/>
          <w:szCs w:val="32"/>
          <w:lang w:val="en-US" w:eastAsia="zh-CN"/>
        </w:rPr>
        <w:t>（https://kjst.fjkx.org/#/login）</w:t>
      </w:r>
      <w:r>
        <w:rPr>
          <w:rFonts w:hint="eastAsia" w:ascii="仿宋_GB2312" w:hAnsi="仿宋_GB2312" w:eastAsia="仿宋_GB2312" w:cs="仿宋_GB2312"/>
          <w:color w:val="1B1B1B"/>
          <w:kern w:val="0"/>
          <w:sz w:val="32"/>
          <w:szCs w:val="32"/>
          <w:lang w:val="en-US" w:eastAsia="zh-CN"/>
        </w:rPr>
        <w:t>报送，其他单位可通过邮箱（</w:t>
      </w:r>
      <w:r>
        <w:rPr>
          <w:rFonts w:hint="eastAsia" w:ascii="仿宋_GB2312" w:hAnsi="仿宋_GB2312" w:eastAsia="仿宋_GB2312" w:cs="仿宋_GB2312"/>
          <w:color w:val="1B1B1B"/>
          <w:kern w:val="0"/>
          <w:sz w:val="32"/>
          <w:szCs w:val="32"/>
        </w:rPr>
        <w:t>fjkxxhb</w:t>
      </w:r>
      <w:r>
        <w:rPr>
          <w:rFonts w:hint="eastAsia" w:ascii="宋体" w:hAnsi="宋体" w:eastAsia="宋体" w:cs="宋体"/>
          <w:color w:val="1B1B1B"/>
          <w:kern w:val="0"/>
          <w:sz w:val="32"/>
          <w:szCs w:val="32"/>
        </w:rPr>
        <w:t>@</w:t>
      </w:r>
      <w:r>
        <w:rPr>
          <w:rFonts w:hint="eastAsia" w:ascii="仿宋_GB2312" w:hAnsi="仿宋_GB2312" w:eastAsia="仿宋_GB2312" w:cs="仿宋_GB2312"/>
          <w:color w:val="1B1B1B"/>
          <w:kern w:val="0"/>
          <w:sz w:val="32"/>
          <w:szCs w:val="32"/>
        </w:rPr>
        <w:t>163.com</w:t>
      </w:r>
      <w:r>
        <w:rPr>
          <w:rFonts w:hint="eastAsia" w:ascii="仿宋_GB2312" w:hAnsi="仿宋_GB2312" w:eastAsia="仿宋_GB2312" w:cs="仿宋_GB2312"/>
          <w:color w:val="1B1B1B"/>
          <w:kern w:val="0"/>
          <w:sz w:val="32"/>
          <w:szCs w:val="32"/>
          <w:lang w:eastAsia="zh-CN"/>
        </w:rPr>
        <w:t>）报送。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1B1B1B"/>
          <w:kern w:val="0"/>
          <w:sz w:val="32"/>
          <w:szCs w:val="32"/>
        </w:rPr>
      </w:pPr>
      <w:r>
        <w:rPr>
          <w:rFonts w:hint="eastAsia" w:ascii="仿宋_GB2312" w:hAnsi="仿宋_GB2312" w:eastAsia="仿宋_GB2312" w:cs="仿宋_GB2312"/>
          <w:color w:val="1B1B1B"/>
          <w:kern w:val="0"/>
          <w:sz w:val="32"/>
          <w:szCs w:val="32"/>
        </w:rPr>
        <w:t>联系人：林云祖</w:t>
      </w:r>
      <w:r>
        <w:rPr>
          <w:rFonts w:hint="eastAsia" w:ascii="仿宋_GB2312" w:hAnsi="仿宋_GB2312" w:eastAsia="仿宋_GB2312" w:cs="仿宋_GB2312"/>
          <w:color w:val="1B1B1B"/>
          <w:kern w:val="0"/>
          <w:sz w:val="32"/>
          <w:szCs w:val="32"/>
          <w:lang w:eastAsia="zh-CN"/>
        </w:rPr>
        <w:t>、林嵩岳，</w:t>
      </w:r>
      <w:r>
        <w:rPr>
          <w:rFonts w:hint="eastAsia" w:ascii="仿宋_GB2312" w:hAnsi="仿宋_GB2312" w:eastAsia="仿宋_GB2312" w:cs="仿宋_GB2312"/>
          <w:color w:val="1B1B1B"/>
          <w:kern w:val="0"/>
          <w:sz w:val="32"/>
          <w:szCs w:val="32"/>
        </w:rPr>
        <w:t>电话：0591-86270693</w:t>
      </w:r>
      <w:r>
        <w:rPr>
          <w:rFonts w:hint="eastAsia" w:ascii="仿宋_GB2312" w:hAnsi="仿宋_GB2312" w:eastAsia="仿宋_GB2312" w:cs="仿宋_GB2312"/>
          <w:color w:val="1B1B1B"/>
          <w:kern w:val="0"/>
          <w:sz w:val="32"/>
          <w:szCs w:val="32"/>
          <w:lang w:eastAsia="zh-CN"/>
        </w:rPr>
        <w:t>、</w:t>
      </w:r>
      <w:r>
        <w:rPr>
          <w:rFonts w:hint="eastAsia" w:ascii="仿宋_GB2312" w:hAnsi="仿宋_GB2312" w:eastAsia="仿宋_GB2312" w:cs="仿宋_GB2312"/>
          <w:color w:val="1B1B1B"/>
          <w:kern w:val="0"/>
          <w:sz w:val="32"/>
          <w:szCs w:val="32"/>
          <w:lang w:val="en-US" w:eastAsia="zh-CN"/>
        </w:rPr>
        <w:t>86270680</w:t>
      </w:r>
      <w:r>
        <w:rPr>
          <w:rFonts w:hint="eastAsia" w:ascii="仿宋_GB2312" w:hAnsi="仿宋_GB2312" w:eastAsia="仿宋_GB2312" w:cs="仿宋_GB2312"/>
          <w:color w:val="1B1B1B"/>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482"/>
        <w:jc w:val="left"/>
        <w:textAlignment w:val="auto"/>
        <w:outlineLvl w:val="9"/>
        <w:rPr>
          <w:rFonts w:hint="eastAsia" w:ascii="仿宋_GB2312" w:hAnsi="仿宋_GB2312" w:eastAsia="仿宋_GB2312" w:cs="仿宋_GB2312"/>
          <w:color w:val="1B1B1B"/>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1B1B1B"/>
          <w:kern w:val="0"/>
          <w:sz w:val="32"/>
          <w:szCs w:val="32"/>
        </w:rPr>
        <w:t xml:space="preserve"> 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"http://gdsta.cn/UploadFiles/2020/1/202001061654199418.doc"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东南科技论坛项目申请书</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p>
    <w:p>
      <w:pPr>
        <w:pStyle w:val="2"/>
        <w:spacing w:line="60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福建省科协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pStyle w:val="11"/>
        <w:rPr>
          <w:rFonts w:hint="eastAsia" w:ascii="宋体" w:hAnsi="宋体" w:eastAsia="仿宋_GB2312"/>
          <w:sz w:val="32"/>
          <w:szCs w:val="32"/>
        </w:rPr>
      </w:pPr>
    </w:p>
    <w:p>
      <w:pPr>
        <w:pStyle w:val="11"/>
        <w:rPr>
          <w:rFonts w:hint="eastAsia" w:ascii="宋体" w:hAnsi="宋体" w:eastAsia="仿宋_GB2312"/>
          <w:sz w:val="32"/>
          <w:szCs w:val="32"/>
        </w:rPr>
      </w:pPr>
    </w:p>
    <w:p>
      <w:pPr>
        <w:pStyle w:val="11"/>
        <w:rPr>
          <w:rFonts w:hint="eastAsia" w:ascii="宋体" w:hAnsi="宋体" w:eastAsia="仿宋_GB2312"/>
          <w:sz w:val="32"/>
          <w:szCs w:val="32"/>
        </w:rPr>
      </w:pPr>
    </w:p>
    <w:p>
      <w:pPr>
        <w:pStyle w:val="11"/>
        <w:rPr>
          <w:rFonts w:hint="eastAsia" w:ascii="宋体" w:hAnsi="宋体" w:eastAsia="仿宋_GB2312"/>
          <w:sz w:val="32"/>
          <w:szCs w:val="32"/>
        </w:rPr>
      </w:pPr>
    </w:p>
    <w:p>
      <w:pPr>
        <w:pStyle w:val="11"/>
        <w:rPr>
          <w:rFonts w:hint="eastAsia" w:ascii="宋体" w:hAnsi="宋体" w:eastAsia="仿宋_GB2312"/>
          <w:sz w:val="32"/>
          <w:szCs w:val="32"/>
        </w:rPr>
      </w:pPr>
    </w:p>
    <w:p>
      <w:pPr>
        <w:pStyle w:val="11"/>
        <w:rPr>
          <w:rFonts w:hint="eastAsia" w:ascii="宋体" w:hAnsi="宋体" w:eastAsia="仿宋_GB2312"/>
          <w:sz w:val="32"/>
          <w:szCs w:val="32"/>
        </w:rPr>
      </w:pPr>
    </w:p>
    <w:tbl>
      <w:tblPr>
        <w:tblStyle w:val="17"/>
        <w:tblpPr w:leftFromText="221" w:rightFromText="221" w:vertAnchor="page" w:horzAnchor="page" w:tblpX="1655" w:tblpY="14530"/>
        <w:tblOverlap w:val="never"/>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auto" w:sz="6" w:space="0"/>
              <w:left w:val="single" w:color="FFFFFF" w:sz="12" w:space="0"/>
              <w:bottom w:val="single" w:color="auto" w:sz="8" w:space="0"/>
              <w:right w:val="single" w:color="FFFFFF" w:sz="12" w:space="0"/>
            </w:tcBorders>
          </w:tcPr>
          <w:p>
            <w:pPr>
              <w:spacing w:line="54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福建省科协办公室                     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22</w:t>
            </w:r>
            <w:r>
              <w:rPr>
                <w:rFonts w:hint="eastAsia" w:ascii="仿宋_GB2312" w:hAnsi="仿宋_GB2312" w:eastAsia="仿宋_GB2312" w:cs="仿宋_GB2312"/>
                <w:color w:val="000000"/>
                <w:sz w:val="30"/>
                <w:szCs w:val="30"/>
              </w:rPr>
              <w:t>日印发</w:t>
            </w:r>
          </w:p>
        </w:tc>
      </w:tr>
    </w:tbl>
    <w:p>
      <w:pPr>
        <w:pStyle w:val="11"/>
        <w:rPr>
          <w:rFonts w:hint="eastAsia" w:ascii="宋体" w:hAnsi="宋体" w:eastAsia="仿宋_GB2312"/>
          <w:sz w:val="32"/>
          <w:szCs w:val="32"/>
        </w:rPr>
      </w:pPr>
    </w:p>
    <w:p>
      <w:pPr>
        <w:rPr>
          <w:rFonts w:hint="eastAsia" w:ascii="宋体" w:hAnsi="宋体" w:eastAsia="仿宋_GB2312"/>
          <w:sz w:val="32"/>
          <w:szCs w:val="32"/>
        </w:rPr>
      </w:pPr>
      <w:r>
        <w:rPr>
          <w:rFonts w:hint="eastAsia" w:ascii="宋体" w:hAnsi="宋体" w:eastAsia="仿宋_GB2312"/>
          <w:sz w:val="32"/>
          <w:szCs w:val="32"/>
        </w:rPr>
        <w:br w:type="page"/>
      </w:r>
    </w:p>
    <w:p>
      <w:pPr>
        <w:spacing w:line="600" w:lineRule="exact"/>
        <w:rPr>
          <w:rFonts w:ascii="宋体" w:hAnsi="宋体" w:eastAsia="黑体"/>
          <w:sz w:val="32"/>
          <w:szCs w:val="32"/>
        </w:rPr>
      </w:pPr>
      <w:r>
        <w:rPr>
          <w:rFonts w:hint="eastAsia" w:ascii="宋体" w:hAnsi="宋体" w:eastAsia="黑体"/>
          <w:sz w:val="32"/>
          <w:szCs w:val="32"/>
        </w:rPr>
        <w:t>附件</w:t>
      </w:r>
    </w:p>
    <w:p>
      <w:pPr>
        <w:spacing w:line="500" w:lineRule="exact"/>
        <w:rPr>
          <w:rFonts w:ascii="宋体" w:hAnsi="宋体" w:eastAsia="仿宋_GB2312"/>
          <w:color w:val="000000"/>
          <w:sz w:val="28"/>
        </w:rPr>
      </w:pPr>
    </w:p>
    <w:tbl>
      <w:tblPr>
        <w:tblStyle w:val="17"/>
        <w:tblW w:w="3876" w:type="dxa"/>
        <w:jc w:val="righ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right"/>
        </w:trPr>
        <w:tc>
          <w:tcPr>
            <w:tcW w:w="113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szCs w:val="21"/>
              </w:rPr>
            </w:pPr>
            <w:r>
              <w:rPr>
                <w:rFonts w:hint="eastAsia" w:ascii="宋体" w:hAnsi="宋体"/>
                <w:szCs w:val="21"/>
              </w:rPr>
              <w:t>项目类别</w:t>
            </w:r>
          </w:p>
        </w:tc>
        <w:tc>
          <w:tcPr>
            <w:tcW w:w="2742" w:type="dxa"/>
            <w:tcBorders>
              <w:top w:val="single" w:color="auto" w:sz="4" w:space="0"/>
              <w:left w:val="single" w:color="auto" w:sz="4" w:space="0"/>
              <w:right w:val="single" w:color="auto" w:sz="4" w:space="0"/>
            </w:tcBorders>
            <w:shd w:val="clear" w:color="auto" w:fill="auto"/>
            <w:vAlign w:val="center"/>
          </w:tcPr>
          <w:p>
            <w:pPr>
              <w:numPr>
                <w:ilvl w:val="0"/>
                <w:numId w:val="1"/>
              </w:numPr>
              <w:adjustRightInd w:val="0"/>
              <w:snapToGrid w:val="0"/>
              <w:spacing w:line="320" w:lineRule="exact"/>
              <w:ind w:left="357" w:hanging="357"/>
              <w:rPr>
                <w:rFonts w:ascii="宋体" w:hAnsi="宋体"/>
                <w:szCs w:val="21"/>
              </w:rPr>
            </w:pPr>
            <w:r>
              <w:rPr>
                <w:rFonts w:hint="eastAsia" w:ascii="宋体" w:hAnsi="宋体"/>
                <w:szCs w:val="21"/>
              </w:rPr>
              <w:t>东南科技论坛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righ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szCs w:val="21"/>
              </w:rPr>
            </w:pPr>
            <w:r>
              <w:rPr>
                <w:rFonts w:hint="eastAsia" w:ascii="宋体" w:hAnsi="宋体"/>
                <w:szCs w:val="21"/>
              </w:rPr>
              <w:t>项目主题</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adjustRightInd w:val="0"/>
              <w:snapToGrid w:val="0"/>
              <w:spacing w:line="320" w:lineRule="exact"/>
              <w:rPr>
                <w:rFonts w:ascii="宋体" w:hAnsi="宋体"/>
                <w:szCs w:val="21"/>
              </w:rPr>
            </w:pPr>
            <w:r>
              <w:rPr>
                <w:rFonts w:hint="eastAsia" w:ascii="宋体" w:hAnsi="宋体"/>
                <w:szCs w:val="21"/>
              </w:rPr>
              <w:t>数字经济</w:t>
            </w:r>
          </w:p>
          <w:p>
            <w:pPr>
              <w:numPr>
                <w:ilvl w:val="0"/>
                <w:numId w:val="1"/>
              </w:numPr>
              <w:adjustRightInd w:val="0"/>
              <w:snapToGrid w:val="0"/>
              <w:spacing w:line="320" w:lineRule="exact"/>
              <w:rPr>
                <w:rFonts w:ascii="宋体" w:hAnsi="宋体"/>
                <w:szCs w:val="21"/>
              </w:rPr>
            </w:pPr>
            <w:r>
              <w:rPr>
                <w:rFonts w:hint="eastAsia" w:ascii="宋体" w:hAnsi="宋体"/>
                <w:szCs w:val="21"/>
              </w:rPr>
              <w:t>海洋经济</w:t>
            </w:r>
          </w:p>
          <w:p>
            <w:pPr>
              <w:numPr>
                <w:ilvl w:val="0"/>
                <w:numId w:val="1"/>
              </w:numPr>
              <w:adjustRightInd w:val="0"/>
              <w:snapToGrid w:val="0"/>
              <w:spacing w:line="320" w:lineRule="exact"/>
              <w:rPr>
                <w:rFonts w:ascii="宋体" w:hAnsi="宋体"/>
                <w:szCs w:val="21"/>
              </w:rPr>
            </w:pPr>
            <w:r>
              <w:rPr>
                <w:rFonts w:hint="eastAsia" w:ascii="宋体" w:hAnsi="宋体"/>
                <w:szCs w:val="21"/>
              </w:rPr>
              <w:t>绿色经济</w:t>
            </w:r>
          </w:p>
          <w:p>
            <w:pPr>
              <w:numPr>
                <w:ilvl w:val="0"/>
                <w:numId w:val="1"/>
              </w:numPr>
              <w:adjustRightInd w:val="0"/>
              <w:snapToGrid w:val="0"/>
              <w:spacing w:line="320" w:lineRule="exact"/>
              <w:rPr>
                <w:rFonts w:ascii="宋体" w:hAnsi="宋体"/>
                <w:szCs w:val="21"/>
              </w:rPr>
            </w:pPr>
            <w:r>
              <w:rPr>
                <w:rFonts w:hint="eastAsia" w:ascii="宋体" w:hAnsi="宋体"/>
                <w:szCs w:val="21"/>
              </w:rPr>
              <w:t>文旅经济</w:t>
            </w:r>
          </w:p>
          <w:p>
            <w:pPr>
              <w:numPr>
                <w:ilvl w:val="0"/>
                <w:numId w:val="1"/>
              </w:numPr>
              <w:adjustRightInd w:val="0"/>
              <w:snapToGrid w:val="0"/>
              <w:spacing w:line="320" w:lineRule="exact"/>
            </w:pPr>
            <w:r>
              <w:rPr>
                <w:rFonts w:hint="eastAsia" w:ascii="宋体" w:hAnsi="宋体"/>
                <w:szCs w:val="21"/>
              </w:rPr>
              <w:t>先进制造</w:t>
            </w:r>
          </w:p>
          <w:p>
            <w:pPr>
              <w:numPr>
                <w:ilvl w:val="0"/>
                <w:numId w:val="1"/>
              </w:numPr>
              <w:adjustRightInd w:val="0"/>
              <w:snapToGrid w:val="0"/>
              <w:spacing w:line="320" w:lineRule="exact"/>
              <w:rPr>
                <w:rFonts w:ascii="宋体" w:hAnsi="宋体"/>
                <w:szCs w:val="21"/>
              </w:rPr>
            </w:pPr>
            <w:r>
              <w:rPr>
                <w:rFonts w:hint="eastAsia" w:ascii="宋体" w:hAnsi="宋体"/>
                <w:szCs w:val="21"/>
              </w:rPr>
              <w:t>卫生健康</w:t>
            </w:r>
          </w:p>
          <w:p>
            <w:pPr>
              <w:numPr>
                <w:ilvl w:val="0"/>
                <w:numId w:val="1"/>
              </w:numPr>
              <w:adjustRightInd w:val="0"/>
              <w:snapToGrid w:val="0"/>
              <w:spacing w:line="320" w:lineRule="exact"/>
              <w:rPr>
                <w:rFonts w:ascii="宋体" w:hAnsi="宋体"/>
                <w:szCs w:val="21"/>
              </w:rPr>
            </w:pPr>
            <w:r>
              <w:rPr>
                <w:rFonts w:hint="eastAsia" w:ascii="宋体" w:hAnsi="宋体"/>
                <w:szCs w:val="21"/>
              </w:rPr>
              <w:t>乡村振兴</w:t>
            </w:r>
          </w:p>
          <w:p>
            <w:pPr>
              <w:numPr>
                <w:ilvl w:val="0"/>
                <w:numId w:val="1"/>
              </w:numPr>
              <w:adjustRightInd w:val="0"/>
              <w:snapToGrid w:val="0"/>
              <w:spacing w:line="320" w:lineRule="exact"/>
            </w:pPr>
            <w:r>
              <w:rPr>
                <w:rFonts w:hint="eastAsia"/>
              </w:rPr>
              <w:t>其他（            ）</w:t>
            </w:r>
          </w:p>
        </w:tc>
      </w:tr>
    </w:tbl>
    <w:p>
      <w:pPr>
        <w:jc w:val="center"/>
        <w:rPr>
          <w:rFonts w:ascii="宋体" w:hAnsi="宋体" w:eastAsia="方正小标宋简体"/>
          <w:bCs/>
          <w:color w:val="000000"/>
          <w:sz w:val="44"/>
        </w:rPr>
      </w:pPr>
    </w:p>
    <w:p>
      <w:pPr>
        <w:jc w:val="center"/>
        <w:rPr>
          <w:rFonts w:ascii="宋体" w:hAnsi="宋体" w:eastAsia="方正小标宋简体"/>
          <w:bCs/>
          <w:sz w:val="56"/>
          <w:szCs w:val="56"/>
        </w:rPr>
      </w:pPr>
    </w:p>
    <w:p>
      <w:pPr>
        <w:jc w:val="center"/>
        <w:rPr>
          <w:rFonts w:ascii="宋体" w:hAnsi="宋体" w:eastAsia="方正小标宋简体"/>
          <w:bCs/>
          <w:color w:val="000000"/>
          <w:sz w:val="56"/>
          <w:szCs w:val="56"/>
        </w:rPr>
      </w:pPr>
      <w:r>
        <w:rPr>
          <w:rFonts w:hint="eastAsia" w:ascii="宋体" w:hAnsi="宋体" w:eastAsia="方正小标宋简体"/>
          <w:bCs/>
          <w:sz w:val="56"/>
          <w:szCs w:val="56"/>
        </w:rPr>
        <w:t>东南科技论坛</w:t>
      </w:r>
      <w:r>
        <w:rPr>
          <w:rFonts w:hint="eastAsia" w:ascii="宋体" w:hAnsi="宋体" w:eastAsia="方正小标宋简体"/>
          <w:bCs/>
          <w:color w:val="000000"/>
          <w:sz w:val="56"/>
          <w:szCs w:val="56"/>
        </w:rPr>
        <w:t>项目申请书</w:t>
      </w:r>
    </w:p>
    <w:p>
      <w:pPr>
        <w:spacing w:line="500" w:lineRule="exact"/>
        <w:rPr>
          <w:rFonts w:ascii="宋体" w:hAnsi="宋体" w:eastAsia="仿宋_GB2312"/>
          <w:b/>
          <w:color w:val="000000"/>
          <w:sz w:val="28"/>
        </w:rPr>
      </w:pPr>
    </w:p>
    <w:p>
      <w:pPr>
        <w:adjustRightInd w:val="0"/>
        <w:snapToGrid w:val="0"/>
        <w:spacing w:line="760" w:lineRule="atLeast"/>
        <w:ind w:left="1439" w:leftChars="679" w:hanging="13" w:hangingChars="4"/>
        <w:rPr>
          <w:rFonts w:ascii="宋体" w:hAnsi="宋体"/>
          <w:b/>
          <w:bCs/>
          <w:sz w:val="32"/>
          <w:u w:val="single"/>
        </w:rPr>
      </w:pPr>
      <w:r>
        <w:rPr>
          <w:rFonts w:hint="eastAsia" w:ascii="宋体" w:hAnsi="宋体"/>
          <w:b/>
          <w:bCs/>
          <w:sz w:val="32"/>
        </w:rPr>
        <w:t>项目名称：</w:t>
      </w:r>
    </w:p>
    <w:p>
      <w:pPr>
        <w:adjustRightInd w:val="0"/>
        <w:snapToGrid w:val="0"/>
        <w:spacing w:line="760" w:lineRule="atLeast"/>
        <w:ind w:left="1439" w:leftChars="679" w:hanging="13" w:hangingChars="4"/>
        <w:rPr>
          <w:rFonts w:ascii="宋体" w:hAnsi="宋体"/>
          <w:b/>
          <w:bCs/>
          <w:sz w:val="32"/>
        </w:rPr>
      </w:pPr>
      <w:r>
        <w:rPr>
          <w:rFonts w:hint="eastAsia" w:ascii="宋体" w:hAnsi="宋体"/>
          <w:b/>
          <w:bCs/>
          <w:sz w:val="32"/>
        </w:rPr>
        <w:t>申报单位：（盖章）</w:t>
      </w:r>
    </w:p>
    <w:p>
      <w:pPr>
        <w:adjustRightInd w:val="0"/>
        <w:snapToGrid w:val="0"/>
        <w:spacing w:line="760" w:lineRule="atLeast"/>
        <w:ind w:left="1426" w:leftChars="679"/>
        <w:rPr>
          <w:rFonts w:ascii="宋体" w:hAnsi="宋体"/>
          <w:b/>
          <w:bCs/>
          <w:sz w:val="32"/>
        </w:rPr>
      </w:pPr>
      <w:r>
        <w:rPr>
          <w:rFonts w:hint="eastAsia" w:ascii="宋体" w:hAnsi="宋体"/>
          <w:b/>
          <w:bCs/>
          <w:sz w:val="32"/>
        </w:rPr>
        <w:t>负 责 人：</w:t>
      </w:r>
    </w:p>
    <w:p>
      <w:pPr>
        <w:adjustRightInd w:val="0"/>
        <w:snapToGrid w:val="0"/>
        <w:spacing w:line="760" w:lineRule="atLeast"/>
        <w:ind w:left="1426" w:leftChars="679"/>
        <w:rPr>
          <w:rFonts w:ascii="宋体" w:hAnsi="宋体"/>
          <w:b/>
          <w:bCs/>
          <w:sz w:val="32"/>
        </w:rPr>
      </w:pPr>
      <w:r>
        <w:rPr>
          <w:rFonts w:hint="eastAsia" w:ascii="宋体" w:hAnsi="宋体"/>
          <w:b/>
          <w:bCs/>
          <w:sz w:val="32"/>
        </w:rPr>
        <w:t>申请日期：     年     月     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bCs/>
          <w:sz w:val="32"/>
        </w:rPr>
      </w:pPr>
      <w:r>
        <w:rPr>
          <w:rFonts w:hint="eastAsia" w:ascii="宋体" w:hAnsi="宋体" w:eastAsia="楷体_GB2312" w:cs="楷体_GB2312"/>
          <w:b/>
          <w:bCs/>
          <w:sz w:val="36"/>
          <w:szCs w:val="24"/>
        </w:rPr>
        <w:t xml:space="preserve">福建省科学技术协会 </w:t>
      </w:r>
    </w:p>
    <w:p>
      <w:pPr>
        <w:rPr>
          <w:rFonts w:ascii="宋体" w:hAnsi="宋体"/>
        </w:rPr>
        <w:sectPr>
          <w:headerReference r:id="rId3" w:type="default"/>
          <w:footerReference r:id="rId4" w:type="default"/>
          <w:pgSz w:w="11906" w:h="16838"/>
          <w:pgMar w:top="1531" w:right="1588" w:bottom="1531" w:left="1588" w:header="851" w:footer="992" w:gutter="0"/>
          <w:pgNumType w:fmt="numberInDash"/>
          <w:cols w:space="425" w:num="1"/>
          <w:docGrid w:type="lines" w:linePitch="312" w:charSpace="0"/>
        </w:sectPr>
      </w:pPr>
    </w:p>
    <w:p>
      <w:pPr>
        <w:spacing w:beforeLines="100" w:afterLines="150" w:line="520" w:lineRule="exact"/>
        <w:jc w:val="center"/>
        <w:rPr>
          <w:rFonts w:hint="eastAsia" w:ascii="宋体" w:hAnsi="宋体" w:eastAsia="方正小标宋简体"/>
          <w:w w:val="90"/>
          <w:sz w:val="42"/>
          <w:szCs w:val="44"/>
        </w:rPr>
      </w:pPr>
    </w:p>
    <w:p>
      <w:pPr>
        <w:spacing w:beforeLines="100" w:afterLines="150" w:line="520" w:lineRule="exact"/>
        <w:jc w:val="center"/>
        <w:rPr>
          <w:rFonts w:ascii="宋体" w:hAnsi="宋体" w:eastAsia="方正小标宋简体"/>
          <w:color w:val="000000"/>
          <w:sz w:val="42"/>
          <w:szCs w:val="44"/>
        </w:rPr>
      </w:pPr>
      <w:r>
        <w:rPr>
          <w:rFonts w:hint="eastAsia" w:ascii="宋体" w:hAnsi="宋体" w:eastAsia="方正小标宋简体"/>
          <w:w w:val="90"/>
          <w:sz w:val="42"/>
          <w:szCs w:val="44"/>
        </w:rPr>
        <w:t>填  报  说  明</w:t>
      </w:r>
    </w:p>
    <w:p>
      <w:pPr>
        <w:pStyle w:val="4"/>
        <w:snapToGrid w:val="0"/>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一、填写申请书以前，请先查阅相关规定，申请书内各项内容，应实事求是，认真填写，表述明确。所有表格均需填写，如无内容请填“/”。</w:t>
      </w:r>
    </w:p>
    <w:p>
      <w:pPr>
        <w:pStyle w:val="4"/>
        <w:snapToGrid w:val="0"/>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二、申请书为A4纸，请用计算机打印填报，加盖公章。不接受申报材料的传真件。</w:t>
      </w:r>
    </w:p>
    <w:p>
      <w:pPr>
        <w:pStyle w:val="4"/>
        <w:snapToGrid w:val="0"/>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三、项目申报单位须为设区市科协、省级学会（或学会联合体）、协会、研究会、高校科协。不接受个人直接申报</w:t>
      </w:r>
      <w:r>
        <w:rPr>
          <w:rFonts w:hint="eastAsia" w:ascii="宋体" w:hAnsi="宋体" w:eastAsia="仿宋_GB2312"/>
          <w:color w:val="000000"/>
          <w:spacing w:val="15"/>
          <w:sz w:val="32"/>
          <w:szCs w:val="32"/>
        </w:rPr>
        <w:t>。</w:t>
      </w:r>
    </w:p>
    <w:p>
      <w:pPr>
        <w:pStyle w:val="4"/>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四、各申报单位务必按本通知要求的时间内将项目申请书报送福建省科协学会学术部，逾期将不予受理。</w:t>
      </w:r>
    </w:p>
    <w:p>
      <w:pPr>
        <w:spacing w:line="500" w:lineRule="exact"/>
        <w:rPr>
          <w:rFonts w:ascii="宋体" w:hAnsi="宋体" w:eastAsia="仿宋_GB2312"/>
          <w:color w:val="000000"/>
          <w:sz w:val="28"/>
        </w:rPr>
      </w:pPr>
    </w:p>
    <w:p>
      <w:pPr>
        <w:snapToGrid w:val="0"/>
        <w:spacing w:line="20" w:lineRule="exact"/>
        <w:ind w:firstLine="560" w:firstLineChars="200"/>
        <w:rPr>
          <w:rFonts w:ascii="宋体" w:hAnsi="宋体" w:eastAsia="仿宋_GB2312"/>
          <w:color w:val="000000"/>
          <w:sz w:val="32"/>
          <w:szCs w:val="32"/>
        </w:rPr>
      </w:pPr>
      <w:r>
        <w:rPr>
          <w:rFonts w:ascii="宋体" w:hAnsi="宋体"/>
          <w:color w:val="000000"/>
          <w:sz w:val="28"/>
        </w:rPr>
        <w:br w:type="page"/>
      </w:r>
    </w:p>
    <w:tbl>
      <w:tblPr>
        <w:tblStyle w:val="17"/>
        <w:tblW w:w="917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276"/>
        <w:gridCol w:w="709"/>
        <w:gridCol w:w="1842"/>
        <w:gridCol w:w="709"/>
        <w:gridCol w:w="425"/>
        <w:gridCol w:w="993"/>
        <w:gridCol w:w="2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黑体"/>
                <w:color w:val="000000"/>
                <w:w w:val="96"/>
                <w:sz w:val="28"/>
                <w:szCs w:val="28"/>
              </w:rPr>
            </w:pPr>
            <w:r>
              <w:rPr>
                <w:rFonts w:ascii="宋体" w:hAnsi="宋体" w:eastAsia="仿宋_GB2312"/>
                <w:color w:val="000000"/>
                <w:sz w:val="32"/>
                <w:szCs w:val="32"/>
              </w:rPr>
              <w:br w:type="page"/>
            </w:r>
            <w:r>
              <w:rPr>
                <w:rFonts w:hint="eastAsia" w:ascii="宋体" w:hAnsi="宋体" w:eastAsia="黑体"/>
                <w:color w:val="000000"/>
                <w:w w:val="96"/>
                <w:sz w:val="28"/>
                <w:szCs w:val="28"/>
              </w:rPr>
              <w:t>项 目 名 称</w:t>
            </w:r>
          </w:p>
        </w:tc>
        <w:tc>
          <w:tcPr>
            <w:tcW w:w="708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楷体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黑体"/>
                <w:color w:val="000000"/>
                <w:w w:val="96"/>
                <w:sz w:val="28"/>
                <w:szCs w:val="28"/>
              </w:rPr>
            </w:pPr>
            <w:r>
              <w:rPr>
                <w:rFonts w:hint="eastAsia" w:ascii="宋体" w:hAnsi="宋体" w:eastAsia="黑体"/>
                <w:color w:val="000000"/>
                <w:w w:val="96"/>
                <w:sz w:val="28"/>
                <w:szCs w:val="28"/>
              </w:rPr>
              <w:t>项 目</w:t>
            </w:r>
            <w:bookmarkStart w:id="0" w:name="_GoBack"/>
            <w:bookmarkEnd w:id="0"/>
            <w:r>
              <w:rPr>
                <w:rFonts w:hint="eastAsia" w:ascii="宋体" w:hAnsi="宋体" w:eastAsia="黑体"/>
                <w:color w:val="000000"/>
                <w:w w:val="96"/>
                <w:sz w:val="28"/>
                <w:szCs w:val="28"/>
              </w:rPr>
              <w:t xml:space="preserve"> 时 间</w:t>
            </w:r>
          </w:p>
        </w:tc>
        <w:tc>
          <w:tcPr>
            <w:tcW w:w="708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ind w:firstLine="131" w:firstLineChars="49"/>
              <w:rPr>
                <w:rFonts w:ascii="宋体" w:hAnsi="宋体" w:eastAsia="黑体"/>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restart"/>
            <w:vAlign w:val="center"/>
          </w:tcPr>
          <w:p>
            <w:pPr>
              <w:jc w:val="center"/>
              <w:rPr>
                <w:rFonts w:ascii="宋体" w:hAnsi="宋体"/>
                <w:sz w:val="24"/>
              </w:rPr>
            </w:pPr>
          </w:p>
          <w:p>
            <w:pPr>
              <w:jc w:val="center"/>
              <w:rPr>
                <w:rFonts w:ascii="宋体" w:hAnsi="宋体" w:eastAsia="黑体"/>
                <w:sz w:val="24"/>
              </w:rPr>
            </w:pPr>
            <w:r>
              <w:rPr>
                <w:rFonts w:hint="eastAsia" w:ascii="宋体" w:hAnsi="宋体" w:eastAsia="黑体"/>
                <w:sz w:val="24"/>
              </w:rPr>
              <w:t>项目</w:t>
            </w:r>
          </w:p>
          <w:p>
            <w:pPr>
              <w:jc w:val="center"/>
              <w:rPr>
                <w:rFonts w:ascii="宋体" w:hAnsi="宋体" w:eastAsia="黑体"/>
                <w:sz w:val="24"/>
              </w:rPr>
            </w:pPr>
            <w:r>
              <w:rPr>
                <w:rFonts w:hint="eastAsia" w:ascii="宋体" w:hAnsi="宋体" w:eastAsia="黑体"/>
                <w:sz w:val="24"/>
              </w:rPr>
              <w:t>申报</w:t>
            </w:r>
          </w:p>
          <w:p>
            <w:pPr>
              <w:jc w:val="center"/>
              <w:rPr>
                <w:rFonts w:ascii="宋体" w:hAnsi="宋体"/>
                <w:sz w:val="24"/>
              </w:rPr>
            </w:pPr>
            <w:r>
              <w:rPr>
                <w:rFonts w:hint="eastAsia" w:ascii="宋体" w:hAnsi="宋体" w:eastAsia="黑体"/>
                <w:sz w:val="24"/>
              </w:rPr>
              <w:t>单位</w:t>
            </w:r>
          </w:p>
        </w:tc>
        <w:tc>
          <w:tcPr>
            <w:tcW w:w="1276" w:type="dxa"/>
            <w:vAlign w:val="center"/>
          </w:tcPr>
          <w:p>
            <w:pPr>
              <w:jc w:val="center"/>
              <w:rPr>
                <w:rFonts w:ascii="宋体" w:hAnsi="宋体"/>
                <w:sz w:val="24"/>
              </w:rPr>
            </w:pPr>
            <w:r>
              <w:rPr>
                <w:rFonts w:hint="eastAsia" w:ascii="宋体" w:hAnsi="宋体"/>
                <w:sz w:val="24"/>
              </w:rPr>
              <w:t>单位名称</w:t>
            </w:r>
          </w:p>
        </w:tc>
        <w:tc>
          <w:tcPr>
            <w:tcW w:w="7082"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ascii="宋体" w:hAnsi="宋体"/>
                <w:sz w:val="24"/>
              </w:rPr>
            </w:pPr>
          </w:p>
        </w:tc>
        <w:tc>
          <w:tcPr>
            <w:tcW w:w="1276" w:type="dxa"/>
            <w:vMerge w:val="restart"/>
            <w:vAlign w:val="center"/>
          </w:tcPr>
          <w:p>
            <w:pPr>
              <w:jc w:val="center"/>
              <w:rPr>
                <w:rFonts w:ascii="宋体" w:hAnsi="宋体"/>
                <w:sz w:val="24"/>
              </w:rPr>
            </w:pPr>
            <w:r>
              <w:rPr>
                <w:rFonts w:hint="eastAsia" w:ascii="宋体" w:hAnsi="宋体"/>
                <w:sz w:val="24"/>
              </w:rPr>
              <w:t>项  目</w:t>
            </w:r>
          </w:p>
          <w:p>
            <w:pPr>
              <w:jc w:val="center"/>
              <w:rPr>
                <w:rFonts w:ascii="宋体" w:hAnsi="宋体"/>
                <w:sz w:val="24"/>
              </w:rPr>
            </w:pPr>
            <w:r>
              <w:rPr>
                <w:rFonts w:hint="eastAsia" w:ascii="宋体" w:hAnsi="宋体"/>
                <w:sz w:val="24"/>
              </w:rPr>
              <w:t>负责人</w:t>
            </w:r>
          </w:p>
        </w:tc>
        <w:tc>
          <w:tcPr>
            <w:tcW w:w="709" w:type="dxa"/>
            <w:vAlign w:val="center"/>
          </w:tcPr>
          <w:p>
            <w:pPr>
              <w:jc w:val="center"/>
              <w:rPr>
                <w:rFonts w:ascii="宋体" w:hAnsi="宋体"/>
                <w:sz w:val="24"/>
              </w:rPr>
            </w:pPr>
            <w:r>
              <w:rPr>
                <w:rFonts w:hint="eastAsia" w:ascii="宋体" w:hAnsi="宋体"/>
                <w:sz w:val="24"/>
              </w:rPr>
              <w:t>姓名</w:t>
            </w:r>
          </w:p>
        </w:tc>
        <w:tc>
          <w:tcPr>
            <w:tcW w:w="1842" w:type="dxa"/>
            <w:vAlign w:val="center"/>
          </w:tcPr>
          <w:p>
            <w:pPr>
              <w:jc w:val="center"/>
              <w:rPr>
                <w:rFonts w:ascii="宋体" w:hAnsi="宋体"/>
                <w:sz w:val="24"/>
              </w:rPr>
            </w:pPr>
          </w:p>
        </w:tc>
        <w:tc>
          <w:tcPr>
            <w:tcW w:w="1134" w:type="dxa"/>
            <w:gridSpan w:val="2"/>
            <w:vMerge w:val="restart"/>
            <w:vAlign w:val="center"/>
          </w:tcPr>
          <w:p>
            <w:pPr>
              <w:jc w:val="center"/>
              <w:rPr>
                <w:rFonts w:ascii="宋体" w:hAnsi="宋体"/>
                <w:sz w:val="24"/>
              </w:rPr>
            </w:pPr>
            <w:r>
              <w:rPr>
                <w:rFonts w:hint="eastAsia" w:ascii="宋体" w:hAnsi="宋体"/>
                <w:sz w:val="24"/>
              </w:rPr>
              <w:t>项  目</w:t>
            </w:r>
          </w:p>
          <w:p>
            <w:pPr>
              <w:jc w:val="center"/>
              <w:rPr>
                <w:rFonts w:ascii="宋体" w:hAnsi="宋体"/>
                <w:sz w:val="24"/>
              </w:rPr>
            </w:pPr>
            <w:r>
              <w:rPr>
                <w:rFonts w:hint="eastAsia" w:ascii="宋体" w:hAnsi="宋体"/>
                <w:sz w:val="24"/>
              </w:rPr>
              <w:t>联系人</w:t>
            </w:r>
          </w:p>
        </w:tc>
        <w:tc>
          <w:tcPr>
            <w:tcW w:w="993" w:type="dxa"/>
            <w:vAlign w:val="center"/>
          </w:tcPr>
          <w:p>
            <w:pPr>
              <w:jc w:val="center"/>
              <w:rPr>
                <w:rFonts w:ascii="宋体" w:hAnsi="宋体"/>
                <w:sz w:val="24"/>
              </w:rPr>
            </w:pPr>
            <w:r>
              <w:rPr>
                <w:rFonts w:hint="eastAsia" w:ascii="宋体" w:hAnsi="宋体"/>
                <w:sz w:val="24"/>
              </w:rPr>
              <w:t>姓名</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ascii="宋体" w:hAnsi="宋体"/>
                <w:sz w:val="24"/>
              </w:rPr>
            </w:pPr>
          </w:p>
        </w:tc>
        <w:tc>
          <w:tcPr>
            <w:tcW w:w="1276" w:type="dxa"/>
            <w:vMerge w:val="continue"/>
            <w:vAlign w:val="center"/>
          </w:tcPr>
          <w:p>
            <w:pPr>
              <w:jc w:val="center"/>
              <w:rPr>
                <w:rFonts w:ascii="宋体" w:hAnsi="宋体"/>
                <w:sz w:val="24"/>
              </w:rPr>
            </w:pPr>
          </w:p>
        </w:tc>
        <w:tc>
          <w:tcPr>
            <w:tcW w:w="709" w:type="dxa"/>
            <w:vAlign w:val="center"/>
          </w:tcPr>
          <w:p>
            <w:pPr>
              <w:jc w:val="center"/>
              <w:rPr>
                <w:rFonts w:ascii="宋体" w:hAnsi="宋体"/>
                <w:sz w:val="24"/>
              </w:rPr>
            </w:pPr>
            <w:r>
              <w:rPr>
                <w:rFonts w:hint="eastAsia" w:ascii="宋体" w:hAnsi="宋体"/>
                <w:sz w:val="24"/>
              </w:rPr>
              <w:t>手机</w:t>
            </w:r>
          </w:p>
        </w:tc>
        <w:tc>
          <w:tcPr>
            <w:tcW w:w="1842" w:type="dxa"/>
            <w:vAlign w:val="center"/>
          </w:tcPr>
          <w:p>
            <w:pPr>
              <w:jc w:val="center"/>
              <w:rPr>
                <w:rFonts w:ascii="宋体" w:hAnsi="宋体"/>
                <w:sz w:val="24"/>
              </w:rPr>
            </w:pPr>
          </w:p>
        </w:tc>
        <w:tc>
          <w:tcPr>
            <w:tcW w:w="1134" w:type="dxa"/>
            <w:gridSpan w:val="2"/>
            <w:vMerge w:val="continue"/>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手机</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ascii="宋体" w:hAnsi="宋体"/>
                <w:sz w:val="24"/>
              </w:rPr>
            </w:pPr>
          </w:p>
        </w:tc>
        <w:tc>
          <w:tcPr>
            <w:tcW w:w="1276" w:type="dxa"/>
            <w:vMerge w:val="continue"/>
            <w:vAlign w:val="center"/>
          </w:tcPr>
          <w:p>
            <w:pPr>
              <w:jc w:val="center"/>
              <w:rPr>
                <w:rFonts w:ascii="宋体" w:hAnsi="宋体"/>
                <w:sz w:val="24"/>
              </w:rPr>
            </w:pPr>
          </w:p>
        </w:tc>
        <w:tc>
          <w:tcPr>
            <w:tcW w:w="709" w:type="dxa"/>
            <w:vAlign w:val="center"/>
          </w:tcPr>
          <w:p>
            <w:pPr>
              <w:pStyle w:val="3"/>
              <w:rPr>
                <w:rFonts w:ascii="宋体" w:hAnsi="宋体"/>
                <w:b w:val="0"/>
                <w:szCs w:val="24"/>
              </w:rPr>
            </w:pPr>
            <w:r>
              <w:rPr>
                <w:rFonts w:hint="eastAsia" w:ascii="宋体" w:hAnsi="宋体"/>
                <w:b w:val="0"/>
                <w:szCs w:val="24"/>
              </w:rPr>
              <w:t>电子</w:t>
            </w:r>
          </w:p>
          <w:p>
            <w:pPr>
              <w:pStyle w:val="3"/>
              <w:rPr>
                <w:rFonts w:ascii="宋体" w:hAnsi="宋体"/>
                <w:b w:val="0"/>
                <w:szCs w:val="24"/>
              </w:rPr>
            </w:pPr>
            <w:r>
              <w:rPr>
                <w:rFonts w:hint="eastAsia" w:ascii="宋体" w:hAnsi="宋体"/>
                <w:b w:val="0"/>
                <w:szCs w:val="24"/>
              </w:rPr>
              <w:t>信箱</w:t>
            </w:r>
          </w:p>
        </w:tc>
        <w:tc>
          <w:tcPr>
            <w:tcW w:w="1842" w:type="dxa"/>
            <w:vAlign w:val="center"/>
          </w:tcPr>
          <w:p>
            <w:pPr>
              <w:jc w:val="center"/>
              <w:rPr>
                <w:rFonts w:ascii="宋体" w:hAnsi="宋体"/>
                <w:sz w:val="24"/>
              </w:rPr>
            </w:pPr>
          </w:p>
        </w:tc>
        <w:tc>
          <w:tcPr>
            <w:tcW w:w="1134" w:type="dxa"/>
            <w:gridSpan w:val="2"/>
            <w:vMerge w:val="continue"/>
            <w:vAlign w:val="center"/>
          </w:tcPr>
          <w:p>
            <w:pPr>
              <w:jc w:val="center"/>
              <w:rPr>
                <w:rFonts w:ascii="宋体" w:hAnsi="宋体"/>
                <w:sz w:val="24"/>
              </w:rPr>
            </w:pPr>
          </w:p>
        </w:tc>
        <w:tc>
          <w:tcPr>
            <w:tcW w:w="993" w:type="dxa"/>
            <w:vAlign w:val="center"/>
          </w:tcPr>
          <w:p>
            <w:pPr>
              <w:pStyle w:val="3"/>
              <w:rPr>
                <w:rFonts w:ascii="宋体" w:hAnsi="宋体"/>
                <w:b w:val="0"/>
                <w:szCs w:val="24"/>
              </w:rPr>
            </w:pPr>
            <w:r>
              <w:rPr>
                <w:rFonts w:hint="eastAsia" w:ascii="宋体" w:hAnsi="宋体"/>
                <w:b w:val="0"/>
                <w:szCs w:val="24"/>
              </w:rPr>
              <w:t>电子</w:t>
            </w:r>
          </w:p>
          <w:p>
            <w:pPr>
              <w:pStyle w:val="3"/>
              <w:rPr>
                <w:rFonts w:ascii="宋体" w:hAnsi="宋体"/>
                <w:b w:val="0"/>
                <w:szCs w:val="24"/>
              </w:rPr>
            </w:pPr>
            <w:r>
              <w:rPr>
                <w:rFonts w:hint="eastAsia" w:ascii="宋体" w:hAnsi="宋体"/>
                <w:b w:val="0"/>
                <w:szCs w:val="24"/>
              </w:rPr>
              <w:t>信箱</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ascii="宋体" w:hAnsi="宋体"/>
                <w:sz w:val="24"/>
              </w:rPr>
            </w:pPr>
          </w:p>
        </w:tc>
        <w:tc>
          <w:tcPr>
            <w:tcW w:w="1276" w:type="dxa"/>
            <w:vAlign w:val="center"/>
          </w:tcPr>
          <w:p>
            <w:pPr>
              <w:jc w:val="center"/>
              <w:rPr>
                <w:rFonts w:ascii="宋体" w:hAnsi="宋体"/>
                <w:sz w:val="24"/>
              </w:rPr>
            </w:pPr>
            <w:r>
              <w:rPr>
                <w:rFonts w:hint="eastAsia" w:ascii="宋体" w:hAnsi="宋体"/>
                <w:sz w:val="24"/>
              </w:rPr>
              <w:t>通讯地址</w:t>
            </w:r>
          </w:p>
        </w:tc>
        <w:tc>
          <w:tcPr>
            <w:tcW w:w="3260" w:type="dxa"/>
            <w:gridSpan w:val="3"/>
            <w:vAlign w:val="center"/>
          </w:tcPr>
          <w:p>
            <w:pPr>
              <w:jc w:val="center"/>
              <w:rPr>
                <w:rFonts w:ascii="宋体" w:hAnsi="宋体"/>
                <w:sz w:val="24"/>
              </w:rPr>
            </w:pPr>
          </w:p>
        </w:tc>
        <w:tc>
          <w:tcPr>
            <w:tcW w:w="1418" w:type="dxa"/>
            <w:gridSpan w:val="2"/>
            <w:vAlign w:val="center"/>
          </w:tcPr>
          <w:p>
            <w:pPr>
              <w:jc w:val="center"/>
              <w:rPr>
                <w:rFonts w:ascii="宋体" w:hAnsi="宋体"/>
                <w:sz w:val="24"/>
              </w:rPr>
            </w:pPr>
            <w:r>
              <w:rPr>
                <w:rFonts w:hint="eastAsia" w:ascii="宋体" w:hAnsi="宋体"/>
                <w:sz w:val="24"/>
              </w:rPr>
              <w:t>邮政编码</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Merge w:val="continue"/>
            <w:vAlign w:val="center"/>
          </w:tcPr>
          <w:p>
            <w:pPr>
              <w:jc w:val="center"/>
              <w:rPr>
                <w:rFonts w:ascii="宋体" w:hAnsi="宋体"/>
                <w:sz w:val="24"/>
              </w:rPr>
            </w:pPr>
          </w:p>
        </w:tc>
        <w:tc>
          <w:tcPr>
            <w:tcW w:w="1276" w:type="dxa"/>
            <w:vAlign w:val="center"/>
          </w:tcPr>
          <w:p>
            <w:pPr>
              <w:jc w:val="center"/>
              <w:rPr>
                <w:rFonts w:ascii="宋体" w:hAnsi="宋体"/>
                <w:sz w:val="24"/>
              </w:rPr>
            </w:pPr>
            <w:r>
              <w:rPr>
                <w:rFonts w:hint="eastAsia" w:ascii="宋体" w:hAnsi="宋体"/>
                <w:sz w:val="24"/>
              </w:rPr>
              <w:t>传真</w:t>
            </w:r>
          </w:p>
        </w:tc>
        <w:tc>
          <w:tcPr>
            <w:tcW w:w="3260" w:type="dxa"/>
            <w:gridSpan w:val="3"/>
            <w:vAlign w:val="center"/>
          </w:tcPr>
          <w:p>
            <w:pPr>
              <w:jc w:val="center"/>
              <w:rPr>
                <w:rFonts w:ascii="宋体" w:hAnsi="宋体"/>
                <w:sz w:val="24"/>
              </w:rPr>
            </w:pPr>
          </w:p>
        </w:tc>
        <w:tc>
          <w:tcPr>
            <w:tcW w:w="1418" w:type="dxa"/>
            <w:gridSpan w:val="2"/>
            <w:vAlign w:val="center"/>
          </w:tcPr>
          <w:p>
            <w:pPr>
              <w:jc w:val="center"/>
              <w:rPr>
                <w:rFonts w:ascii="宋体" w:hAnsi="宋体"/>
                <w:sz w:val="24"/>
              </w:rPr>
            </w:pPr>
            <w:r>
              <w:rPr>
                <w:rFonts w:hint="eastAsia" w:ascii="宋体" w:hAnsi="宋体"/>
                <w:sz w:val="24"/>
              </w:rPr>
              <w:t>单位电话</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455" w:hRule="atLeast"/>
          <w:jc w:val="center"/>
        </w:trPr>
        <w:tc>
          <w:tcPr>
            <w:tcW w:w="9175" w:type="dxa"/>
            <w:gridSpan w:val="8"/>
            <w:tcBorders>
              <w:top w:val="single" w:color="auto" w:sz="4" w:space="0"/>
              <w:left w:val="single" w:color="auto" w:sz="4" w:space="0"/>
              <w:bottom w:val="single" w:color="auto" w:sz="4" w:space="0"/>
              <w:right w:val="single" w:color="auto" w:sz="4" w:space="0"/>
            </w:tcBorders>
          </w:tcPr>
          <w:p>
            <w:pPr>
              <w:rPr>
                <w:rFonts w:ascii="宋体" w:hAnsi="宋体" w:eastAsia="黑体" w:cs="黑体"/>
                <w:sz w:val="28"/>
              </w:rPr>
            </w:pPr>
            <w:r>
              <w:rPr>
                <w:rFonts w:hint="eastAsia" w:ascii="宋体" w:hAnsi="宋体" w:eastAsia="黑体" w:cs="黑体"/>
                <w:sz w:val="28"/>
              </w:rPr>
              <w:t>一、项目背景意义</w:t>
            </w:r>
          </w:p>
          <w:p>
            <w:pPr>
              <w:ind w:firstLine="120" w:firstLineChars="50"/>
              <w:rPr>
                <w:rFonts w:ascii="宋体" w:hAnsi="宋体" w:eastAsia="仿宋_GB2312"/>
                <w:b/>
                <w:color w:val="000000"/>
                <w:w w:val="96"/>
                <w:sz w:val="24"/>
              </w:rPr>
            </w:pPr>
            <w:r>
              <w:rPr>
                <w:rFonts w:hint="eastAsia" w:ascii="宋体" w:hAnsi="宋体"/>
                <w:sz w:val="24"/>
              </w:rPr>
              <w:t xml:space="preserve">   项目目的意义、国内外相关状况、发展水平分析等</w:t>
            </w: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175" w:type="dxa"/>
            <w:gridSpan w:val="8"/>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黑体" w:cs="黑体"/>
                <w:sz w:val="28"/>
              </w:rPr>
            </w:pPr>
            <w:r>
              <w:rPr>
                <w:rFonts w:hint="eastAsia" w:ascii="宋体" w:hAnsi="宋体" w:eastAsia="黑体" w:cs="黑体"/>
                <w:sz w:val="28"/>
              </w:rPr>
              <w:t>二、项目主要内容</w:t>
            </w:r>
          </w:p>
          <w:p>
            <w:pPr>
              <w:ind w:firstLine="480" w:firstLineChars="200"/>
              <w:rPr>
                <w:rFonts w:ascii="宋体" w:hAnsi="宋体" w:eastAsia="黑体"/>
                <w:sz w:val="24"/>
              </w:rPr>
            </w:pPr>
            <w:r>
              <w:rPr>
                <w:rFonts w:hint="eastAsia" w:ascii="宋体" w:hAnsi="宋体"/>
                <w:sz w:val="24"/>
              </w:rPr>
              <w:t>项目名称、主题、主办、承办、参与单位、时间、地点、规模、参加对象、主要内容、议程设置、特色亮点、宣传报道策划等</w:t>
            </w:r>
          </w:p>
          <w:p>
            <w:pPr>
              <w:snapToGrid w:val="0"/>
              <w:spacing w:line="480" w:lineRule="exact"/>
              <w:ind w:firstLine="269" w:firstLineChars="100"/>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175" w:type="dxa"/>
            <w:gridSpan w:val="8"/>
            <w:tcBorders>
              <w:top w:val="single" w:color="auto" w:sz="4" w:space="0"/>
              <w:left w:val="single" w:color="auto" w:sz="4" w:space="0"/>
              <w:bottom w:val="single" w:color="auto" w:sz="4" w:space="0"/>
              <w:right w:val="single" w:color="auto" w:sz="4" w:space="0"/>
            </w:tcBorders>
          </w:tcPr>
          <w:p>
            <w:pPr>
              <w:snapToGrid w:val="0"/>
              <w:spacing w:line="480" w:lineRule="exact"/>
              <w:rPr>
                <w:rFonts w:ascii="宋体" w:hAnsi="宋体" w:eastAsia="黑体" w:cs="黑体"/>
                <w:sz w:val="28"/>
              </w:rPr>
            </w:pPr>
            <w:r>
              <w:rPr>
                <w:rFonts w:hint="eastAsia" w:ascii="宋体" w:hAnsi="宋体" w:eastAsia="黑体" w:cs="黑体"/>
                <w:sz w:val="28"/>
              </w:rPr>
              <w:t>三、项目目标及预期成果</w:t>
            </w:r>
          </w:p>
          <w:p>
            <w:pPr>
              <w:ind w:firstLine="480" w:firstLineChars="200"/>
              <w:rPr>
                <w:rFonts w:ascii="宋体" w:hAnsi="宋体"/>
                <w:sz w:val="24"/>
              </w:rPr>
            </w:pPr>
            <w:r>
              <w:rPr>
                <w:rFonts w:hint="eastAsia" w:ascii="宋体" w:hAnsi="宋体"/>
                <w:sz w:val="24"/>
              </w:rPr>
              <w:t>预期目标，预期成果及形式等</w:t>
            </w: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tc>
      </w:tr>
    </w:tbl>
    <w:p>
      <w:pPr>
        <w:rPr>
          <w:rFonts w:ascii="宋体" w:hAnsi="宋体" w:eastAsia="仿宋_GB2312"/>
          <w:b/>
          <w:color w:val="000000"/>
          <w:w w:val="96"/>
          <w:sz w:val="28"/>
          <w:szCs w:val="28"/>
        </w:rPr>
        <w:sectPr>
          <w:headerReference r:id="rId5" w:type="default"/>
          <w:pgSz w:w="11906" w:h="16838"/>
          <w:pgMar w:top="1418" w:right="1418" w:bottom="1418" w:left="1418" w:header="851" w:footer="992" w:gutter="0"/>
          <w:pgNumType w:fmt="numberInDash"/>
          <w:cols w:space="425" w:num="1"/>
          <w:docGrid w:type="lines" w:linePitch="312" w:charSpace="0"/>
        </w:sectPr>
      </w:pPr>
    </w:p>
    <w:tbl>
      <w:tblPr>
        <w:tblStyle w:val="17"/>
        <w:tblW w:w="90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2297"/>
        <w:gridCol w:w="1418"/>
        <w:gridCol w:w="44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6" w:hRule="exact"/>
          <w:jc w:val="center"/>
        </w:trPr>
        <w:tc>
          <w:tcPr>
            <w:tcW w:w="9052"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仿宋_GB2312"/>
                <w:b/>
                <w:bCs/>
                <w:sz w:val="28"/>
                <w:szCs w:val="28"/>
              </w:rPr>
            </w:pPr>
            <w:r>
              <w:rPr>
                <w:rFonts w:hint="eastAsia" w:ascii="宋体" w:hAnsi="宋体" w:eastAsia="黑体" w:cs="黑体"/>
                <w:sz w:val="28"/>
              </w:rPr>
              <w:t>四、主报告专家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sz w:val="24"/>
              </w:rPr>
            </w:pPr>
            <w:r>
              <w:rPr>
                <w:rFonts w:hint="eastAsia" w:ascii="宋体" w:hAnsi="宋体" w:eastAsia="宋体" w:cs="宋体"/>
                <w:bCs/>
                <w:sz w:val="24"/>
              </w:rPr>
              <w:t>序号</w:t>
            </w:r>
          </w:p>
        </w:tc>
        <w:tc>
          <w:tcPr>
            <w:tcW w:w="22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sz w:val="24"/>
              </w:rPr>
            </w:pPr>
            <w:r>
              <w:rPr>
                <w:rFonts w:hint="eastAsia" w:ascii="宋体" w:hAnsi="宋体" w:eastAsia="宋体" w:cs="宋体"/>
                <w:bCs/>
                <w:sz w:val="24"/>
              </w:rPr>
              <w:t>姓</w:t>
            </w:r>
            <w:r>
              <w:rPr>
                <w:rFonts w:hint="eastAsia" w:ascii="宋体" w:hAnsi="宋体" w:eastAsia="宋体" w:cs="宋体"/>
                <w:bCs/>
                <w:sz w:val="24"/>
                <w:lang w:val="en-US" w:eastAsia="zh-CN"/>
              </w:rPr>
              <w:t xml:space="preserve">  </w:t>
            </w:r>
            <w:r>
              <w:rPr>
                <w:rFonts w:hint="eastAsia" w:ascii="宋体" w:hAnsi="宋体" w:eastAsia="宋体" w:cs="宋体"/>
                <w:bCs/>
                <w:sz w:val="24"/>
              </w:rPr>
              <w:t>名</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sz w:val="24"/>
              </w:rPr>
            </w:pPr>
            <w:r>
              <w:rPr>
                <w:rFonts w:hint="eastAsia" w:ascii="宋体" w:hAnsi="宋体" w:eastAsia="宋体" w:cs="宋体"/>
                <w:bCs/>
                <w:sz w:val="24"/>
              </w:rPr>
              <w:t>职务/职称</w:t>
            </w:r>
          </w:p>
        </w:tc>
        <w:tc>
          <w:tcPr>
            <w:tcW w:w="44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sz w:val="24"/>
              </w:rPr>
            </w:pPr>
            <w:r>
              <w:rPr>
                <w:rFonts w:hint="eastAsia" w:ascii="宋体" w:hAnsi="宋体" w:eastAsia="宋体" w:cs="宋体"/>
                <w:bCs/>
                <w:sz w:val="24"/>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1"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23" w:hRule="exact"/>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黑体" w:cs="黑体"/>
                <w:sz w:val="28"/>
              </w:rPr>
            </w:pPr>
            <w:r>
              <w:rPr>
                <w:rFonts w:hint="eastAsia" w:ascii="宋体" w:hAnsi="宋体" w:eastAsia="黑体" w:cs="黑体"/>
                <w:sz w:val="28"/>
              </w:rPr>
              <w:t>五、项目经费预算</w:t>
            </w:r>
          </w:p>
          <w:p>
            <w:pPr>
              <w:spacing w:line="480" w:lineRule="exact"/>
              <w:ind w:firstLine="360" w:firstLineChars="150"/>
              <w:rPr>
                <w:rFonts w:ascii="宋体" w:hAnsi="宋体" w:eastAsia="仿宋_GB2312"/>
                <w:sz w:val="24"/>
              </w:rPr>
            </w:pPr>
            <w:r>
              <w:rPr>
                <w:rFonts w:hint="eastAsia" w:ascii="宋体" w:hAnsi="宋体" w:eastAsia="仿宋_GB2312"/>
                <w:sz w:val="24"/>
              </w:rPr>
              <w:t>经费总预算    万元，其中：</w:t>
            </w:r>
          </w:p>
          <w:p>
            <w:pPr>
              <w:snapToGrid w:val="0"/>
              <w:spacing w:line="540" w:lineRule="exact"/>
              <w:ind w:firstLine="480" w:firstLineChars="200"/>
              <w:rPr>
                <w:rFonts w:ascii="宋体" w:hAnsi="宋体" w:eastAsia="仿宋_GB2312"/>
                <w:sz w:val="24"/>
              </w:rPr>
            </w:pPr>
            <w:r>
              <w:rPr>
                <w:rFonts w:hint="eastAsia" w:ascii="宋体" w:hAnsi="宋体" w:eastAsia="仿宋_GB2312"/>
                <w:sz w:val="24"/>
              </w:rPr>
              <w:t>1.申请项目经费            万元</w:t>
            </w:r>
          </w:p>
          <w:p>
            <w:pPr>
              <w:spacing w:line="320" w:lineRule="exact"/>
              <w:rPr>
                <w:rFonts w:ascii="宋体" w:hAnsi="宋体" w:eastAsia="仿宋_GB2312"/>
                <w:color w:val="000000"/>
                <w:sz w:val="24"/>
              </w:rPr>
            </w:pPr>
            <w:r>
              <w:rPr>
                <w:rFonts w:hint="eastAsia" w:ascii="宋体" w:hAnsi="宋体" w:eastAsia="仿宋_GB2312"/>
                <w:sz w:val="24"/>
              </w:rPr>
              <w:t xml:space="preserve">    2.自有配套经费            万元</w:t>
            </w:r>
          </w:p>
          <w:p>
            <w:pPr>
              <w:spacing w:line="320" w:lineRule="exact"/>
              <w:rPr>
                <w:rFonts w:ascii="宋体" w:hAnsi="宋体" w:eastAsia="仿宋_GB2312"/>
                <w:color w:val="000000"/>
                <w:sz w:val="24"/>
              </w:rPr>
            </w:pPr>
          </w:p>
          <w:p>
            <w:pPr>
              <w:spacing w:line="320" w:lineRule="exact"/>
              <w:rPr>
                <w:rFonts w:ascii="宋体" w:hAnsi="宋体" w:eastAsia="仿宋_GB2312"/>
                <w:color w:val="000000"/>
                <w:sz w:val="24"/>
              </w:rPr>
            </w:pPr>
          </w:p>
          <w:p>
            <w:pPr>
              <w:spacing w:line="320" w:lineRule="exact"/>
              <w:rPr>
                <w:rFonts w:ascii="宋体" w:hAnsi="宋体" w:eastAsia="仿宋_GB2312"/>
                <w:color w:val="000000"/>
                <w:sz w:val="24"/>
              </w:rPr>
            </w:pPr>
          </w:p>
          <w:p>
            <w:pPr>
              <w:spacing w:line="320" w:lineRule="exact"/>
              <w:rPr>
                <w:rFonts w:ascii="宋体" w:hAnsi="宋体" w:eastAsia="仿宋_GB2312"/>
                <w:color w:val="000000"/>
                <w:sz w:val="24"/>
              </w:rPr>
            </w:pPr>
          </w:p>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宋体" w:hAnsi="宋体" w:eastAsia="仿宋_GB2312"/>
                <w:color w:val="000000"/>
                <w:sz w:val="24"/>
              </w:rPr>
            </w:pPr>
            <w:r>
              <w:rPr>
                <w:rFonts w:hint="eastAsia" w:ascii="黑体" w:hAnsi="黑体" w:eastAsia="黑体" w:cs="黑体"/>
                <w:sz w:val="32"/>
                <w:szCs w:val="32"/>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省科协申请经费支出预算表</w:t>
            </w:r>
            <w:r>
              <w:rPr>
                <w:rFonts w:hint="eastAsia" w:ascii="宋体" w:hAnsi="宋体" w:eastAsia="仿宋_GB2312"/>
                <w:sz w:val="28"/>
                <w:szCs w:val="28"/>
              </w:rPr>
              <w:t xml:space="preserve"> </w:t>
            </w:r>
            <w:r>
              <w:rPr>
                <w:rFonts w:hint="eastAsia" w:ascii="宋体" w:hAnsi="宋体" w:eastAsia="仿宋_GB2312"/>
                <w:szCs w:val="28"/>
              </w:rPr>
              <w:t xml:space="preserve"> </w:t>
            </w:r>
            <w:r>
              <w:rPr>
                <w:rFonts w:hint="eastAsia" w:ascii="宋体" w:hAnsi="宋体" w:eastAsia="仿宋_GB2312"/>
                <w:szCs w:val="28"/>
                <w:lang w:val="en-US" w:eastAsia="zh-CN"/>
              </w:rPr>
              <w:t xml:space="preserve">           </w:t>
            </w:r>
            <w:r>
              <w:rPr>
                <w:rFonts w:hint="eastAsia" w:ascii="宋体" w:hAnsi="宋体" w:eastAsia="仿宋_GB2312"/>
                <w:szCs w:val="28"/>
              </w:rPr>
              <w:t xml:space="preserve"> </w:t>
            </w:r>
            <w:r>
              <w:rPr>
                <w:rFonts w:hint="eastAsia" w:ascii="宋体" w:hAnsi="宋体" w:eastAsia="宋体" w:cs="宋体"/>
                <w:sz w:val="24"/>
                <w:szCs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宋体" w:hAnsi="宋体" w:eastAsia="宋体" w:cs="宋体"/>
                <w:color w:val="000000"/>
                <w:sz w:val="24"/>
              </w:rPr>
            </w:pPr>
            <w:r>
              <w:rPr>
                <w:rFonts w:hint="eastAsia" w:ascii="宋体" w:hAnsi="宋体" w:eastAsia="宋体" w:cs="宋体"/>
                <w:color w:val="000000"/>
                <w:sz w:val="24"/>
              </w:rPr>
              <w:t>序号</w:t>
            </w:r>
          </w:p>
        </w:tc>
        <w:tc>
          <w:tcPr>
            <w:tcW w:w="2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宋体" w:hAnsi="宋体" w:eastAsia="宋体" w:cs="宋体"/>
                <w:sz w:val="24"/>
              </w:rPr>
            </w:pPr>
            <w:r>
              <w:rPr>
                <w:rFonts w:hint="eastAsia" w:ascii="宋体" w:hAnsi="宋体" w:eastAsia="宋体" w:cs="宋体"/>
                <w:sz w:val="24"/>
              </w:rPr>
              <w:t>支出内容明细</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宋体" w:hAnsi="宋体" w:eastAsia="宋体" w:cs="宋体"/>
                <w:sz w:val="24"/>
              </w:rPr>
            </w:pPr>
            <w:r>
              <w:rPr>
                <w:rFonts w:hint="eastAsia" w:ascii="宋体" w:hAnsi="宋体" w:eastAsia="宋体" w:cs="宋体"/>
                <w:sz w:val="24"/>
              </w:rPr>
              <w:t>金额</w:t>
            </w:r>
          </w:p>
        </w:tc>
        <w:tc>
          <w:tcPr>
            <w:tcW w:w="4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宋体" w:hAnsi="宋体" w:eastAsia="宋体" w:cs="宋体"/>
                <w:sz w:val="24"/>
              </w:rPr>
            </w:pPr>
            <w:r>
              <w:rPr>
                <w:rFonts w:hint="eastAsia" w:ascii="宋体" w:hAnsi="宋体" w:eastAsia="宋体" w:cs="宋体"/>
                <w:sz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1" w:hRule="exact"/>
          <w:jc w:val="center"/>
        </w:trPr>
        <w:tc>
          <w:tcPr>
            <w:tcW w:w="322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r>
              <w:rPr>
                <w:rFonts w:hint="eastAsia" w:ascii="宋体" w:hAnsi="宋体" w:eastAsia="宋体" w:cs="宋体"/>
                <w:color w:val="000000"/>
                <w:sz w:val="24"/>
              </w:rPr>
              <w:t>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bl>
    <w:p>
      <w:pPr>
        <w:spacing w:line="20" w:lineRule="exact"/>
        <w:jc w:val="left"/>
        <w:rPr>
          <w:rFonts w:ascii="宋体" w:hAnsi="宋体"/>
          <w:color w:val="000000"/>
        </w:rPr>
      </w:pPr>
    </w:p>
    <w:p>
      <w:pPr>
        <w:spacing w:line="20" w:lineRule="exact"/>
        <w:rPr>
          <w:rFonts w:ascii="宋体" w:hAnsi="宋体" w:eastAsia="仿宋_GB2312"/>
          <w:sz w:val="32"/>
          <w:szCs w:val="32"/>
        </w:rPr>
      </w:pPr>
    </w:p>
    <w:sectPr>
      <w:headerReference r:id="rId6" w:type="default"/>
      <w:footerReference r:id="rId7" w:type="default"/>
      <w:footerReference r:id="rId8" w:type="even"/>
      <w:pgSz w:w="11906" w:h="16838"/>
      <w:pgMar w:top="1418" w:right="1247" w:bottom="1418" w:left="124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- 8 -</w:t>
                          </w:r>
                          <w:r>
                            <w:rPr>
                              <w:rStyle w:val="16"/>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- 8 -</w:t>
                    </w:r>
                    <w:r>
                      <w:rPr>
                        <w:rStyle w:val="16"/>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C3029"/>
    <w:multiLevelType w:val="multilevel"/>
    <w:tmpl w:val="2DCC3029"/>
    <w:lvl w:ilvl="0" w:tentative="0">
      <w:start w:val="201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DA"/>
    <w:rsid w:val="00003620"/>
    <w:rsid w:val="0000364E"/>
    <w:rsid w:val="00035493"/>
    <w:rsid w:val="000432DA"/>
    <w:rsid w:val="00056867"/>
    <w:rsid w:val="00067411"/>
    <w:rsid w:val="000A3796"/>
    <w:rsid w:val="000B3B80"/>
    <w:rsid w:val="0011302D"/>
    <w:rsid w:val="001216CD"/>
    <w:rsid w:val="001270CB"/>
    <w:rsid w:val="0013463C"/>
    <w:rsid w:val="001413FB"/>
    <w:rsid w:val="00154814"/>
    <w:rsid w:val="00166351"/>
    <w:rsid w:val="0017306F"/>
    <w:rsid w:val="00173663"/>
    <w:rsid w:val="00191E65"/>
    <w:rsid w:val="001A47A8"/>
    <w:rsid w:val="001A77D4"/>
    <w:rsid w:val="001D4F95"/>
    <w:rsid w:val="001D5191"/>
    <w:rsid w:val="00212637"/>
    <w:rsid w:val="002274C3"/>
    <w:rsid w:val="002448A1"/>
    <w:rsid w:val="00246F56"/>
    <w:rsid w:val="00263480"/>
    <w:rsid w:val="00273745"/>
    <w:rsid w:val="0028249D"/>
    <w:rsid w:val="002B25A6"/>
    <w:rsid w:val="002B42BD"/>
    <w:rsid w:val="002C3C2F"/>
    <w:rsid w:val="002D5F57"/>
    <w:rsid w:val="002E2A42"/>
    <w:rsid w:val="002F48D8"/>
    <w:rsid w:val="002F6501"/>
    <w:rsid w:val="002F7E20"/>
    <w:rsid w:val="003216A1"/>
    <w:rsid w:val="003346DA"/>
    <w:rsid w:val="0035451D"/>
    <w:rsid w:val="00355C79"/>
    <w:rsid w:val="0037024E"/>
    <w:rsid w:val="00375EE3"/>
    <w:rsid w:val="00392234"/>
    <w:rsid w:val="00395A3A"/>
    <w:rsid w:val="003A41FE"/>
    <w:rsid w:val="003A6EEF"/>
    <w:rsid w:val="003C20FD"/>
    <w:rsid w:val="003C3A3C"/>
    <w:rsid w:val="003D3B3E"/>
    <w:rsid w:val="003D68FB"/>
    <w:rsid w:val="003E0CB2"/>
    <w:rsid w:val="003F0C7A"/>
    <w:rsid w:val="003F70A6"/>
    <w:rsid w:val="00416245"/>
    <w:rsid w:val="00423149"/>
    <w:rsid w:val="00435635"/>
    <w:rsid w:val="00436721"/>
    <w:rsid w:val="00442493"/>
    <w:rsid w:val="0045170E"/>
    <w:rsid w:val="00460663"/>
    <w:rsid w:val="00474066"/>
    <w:rsid w:val="00485890"/>
    <w:rsid w:val="00492A5F"/>
    <w:rsid w:val="00493F4C"/>
    <w:rsid w:val="0049703C"/>
    <w:rsid w:val="00497F8C"/>
    <w:rsid w:val="004B0FED"/>
    <w:rsid w:val="004B14C2"/>
    <w:rsid w:val="004F783C"/>
    <w:rsid w:val="00501027"/>
    <w:rsid w:val="00556F76"/>
    <w:rsid w:val="0056663B"/>
    <w:rsid w:val="0058267F"/>
    <w:rsid w:val="00584949"/>
    <w:rsid w:val="00586914"/>
    <w:rsid w:val="005A0378"/>
    <w:rsid w:val="005A37D7"/>
    <w:rsid w:val="005B59A6"/>
    <w:rsid w:val="005D607D"/>
    <w:rsid w:val="005F69DE"/>
    <w:rsid w:val="00607299"/>
    <w:rsid w:val="006172C2"/>
    <w:rsid w:val="0062578D"/>
    <w:rsid w:val="006437FA"/>
    <w:rsid w:val="00665254"/>
    <w:rsid w:val="00666BB4"/>
    <w:rsid w:val="00686DDE"/>
    <w:rsid w:val="006937CC"/>
    <w:rsid w:val="006A2E32"/>
    <w:rsid w:val="006B2578"/>
    <w:rsid w:val="006B6E6F"/>
    <w:rsid w:val="006D059C"/>
    <w:rsid w:val="006E030C"/>
    <w:rsid w:val="006F504A"/>
    <w:rsid w:val="00726F89"/>
    <w:rsid w:val="007474D7"/>
    <w:rsid w:val="00751DEB"/>
    <w:rsid w:val="00756F76"/>
    <w:rsid w:val="007677E6"/>
    <w:rsid w:val="00786A2E"/>
    <w:rsid w:val="00795A78"/>
    <w:rsid w:val="00796151"/>
    <w:rsid w:val="007B1668"/>
    <w:rsid w:val="007C04D8"/>
    <w:rsid w:val="007D2028"/>
    <w:rsid w:val="007F49FE"/>
    <w:rsid w:val="008006A3"/>
    <w:rsid w:val="0080369A"/>
    <w:rsid w:val="0081359E"/>
    <w:rsid w:val="00817E60"/>
    <w:rsid w:val="00826E3C"/>
    <w:rsid w:val="00826EEB"/>
    <w:rsid w:val="008512AB"/>
    <w:rsid w:val="00853AF3"/>
    <w:rsid w:val="008906C8"/>
    <w:rsid w:val="00897A9D"/>
    <w:rsid w:val="008A0F99"/>
    <w:rsid w:val="008A0FDD"/>
    <w:rsid w:val="008D7787"/>
    <w:rsid w:val="008F3C8C"/>
    <w:rsid w:val="00914598"/>
    <w:rsid w:val="00917C1E"/>
    <w:rsid w:val="00951546"/>
    <w:rsid w:val="00954389"/>
    <w:rsid w:val="009617D2"/>
    <w:rsid w:val="0097192C"/>
    <w:rsid w:val="009846EA"/>
    <w:rsid w:val="00995DA7"/>
    <w:rsid w:val="009C1D6B"/>
    <w:rsid w:val="009D26B2"/>
    <w:rsid w:val="009E2DFF"/>
    <w:rsid w:val="009E475E"/>
    <w:rsid w:val="00A14FE5"/>
    <w:rsid w:val="00A50046"/>
    <w:rsid w:val="00A50647"/>
    <w:rsid w:val="00A60C2B"/>
    <w:rsid w:val="00A669AE"/>
    <w:rsid w:val="00A821DD"/>
    <w:rsid w:val="00A8462E"/>
    <w:rsid w:val="00AA2200"/>
    <w:rsid w:val="00AB5128"/>
    <w:rsid w:val="00AD6F29"/>
    <w:rsid w:val="00AF1320"/>
    <w:rsid w:val="00AF4932"/>
    <w:rsid w:val="00AF5A3E"/>
    <w:rsid w:val="00B03F13"/>
    <w:rsid w:val="00B37ECE"/>
    <w:rsid w:val="00B4680E"/>
    <w:rsid w:val="00B52284"/>
    <w:rsid w:val="00B772E6"/>
    <w:rsid w:val="00B865B0"/>
    <w:rsid w:val="00B91F1B"/>
    <w:rsid w:val="00BA6631"/>
    <w:rsid w:val="00BB09E4"/>
    <w:rsid w:val="00BB3097"/>
    <w:rsid w:val="00BC54CA"/>
    <w:rsid w:val="00BE1259"/>
    <w:rsid w:val="00BF1D88"/>
    <w:rsid w:val="00BF32D4"/>
    <w:rsid w:val="00BF35B9"/>
    <w:rsid w:val="00BF5299"/>
    <w:rsid w:val="00BF6FC6"/>
    <w:rsid w:val="00C10D96"/>
    <w:rsid w:val="00C11BCA"/>
    <w:rsid w:val="00C121A7"/>
    <w:rsid w:val="00C30E92"/>
    <w:rsid w:val="00C3268D"/>
    <w:rsid w:val="00C50AD2"/>
    <w:rsid w:val="00C57BBF"/>
    <w:rsid w:val="00C63D5E"/>
    <w:rsid w:val="00C73BBE"/>
    <w:rsid w:val="00C76D56"/>
    <w:rsid w:val="00CE0147"/>
    <w:rsid w:val="00D14CFC"/>
    <w:rsid w:val="00D2057D"/>
    <w:rsid w:val="00D60E64"/>
    <w:rsid w:val="00D62ECC"/>
    <w:rsid w:val="00D65E4A"/>
    <w:rsid w:val="00D90F70"/>
    <w:rsid w:val="00DA7DC4"/>
    <w:rsid w:val="00DB1D89"/>
    <w:rsid w:val="00DC3B11"/>
    <w:rsid w:val="00DE17BD"/>
    <w:rsid w:val="00DE1829"/>
    <w:rsid w:val="00DE4C9A"/>
    <w:rsid w:val="00DE5609"/>
    <w:rsid w:val="00E1286E"/>
    <w:rsid w:val="00E63ADE"/>
    <w:rsid w:val="00E661BA"/>
    <w:rsid w:val="00E67879"/>
    <w:rsid w:val="00E840D8"/>
    <w:rsid w:val="00EA333F"/>
    <w:rsid w:val="00EA53D5"/>
    <w:rsid w:val="00EB14F7"/>
    <w:rsid w:val="00EC0DC7"/>
    <w:rsid w:val="00EC520D"/>
    <w:rsid w:val="00ED03DD"/>
    <w:rsid w:val="00ED268C"/>
    <w:rsid w:val="00ED4741"/>
    <w:rsid w:val="00F13BBB"/>
    <w:rsid w:val="00F3350A"/>
    <w:rsid w:val="00F3444C"/>
    <w:rsid w:val="00F413A2"/>
    <w:rsid w:val="00F46FE9"/>
    <w:rsid w:val="00F63472"/>
    <w:rsid w:val="00F6714C"/>
    <w:rsid w:val="00F70F5F"/>
    <w:rsid w:val="00F9224A"/>
    <w:rsid w:val="00F92653"/>
    <w:rsid w:val="00FA1260"/>
    <w:rsid w:val="00FC038F"/>
    <w:rsid w:val="00FC5D38"/>
    <w:rsid w:val="00FE1502"/>
    <w:rsid w:val="00FE64CD"/>
    <w:rsid w:val="06085776"/>
    <w:rsid w:val="076E6EA5"/>
    <w:rsid w:val="087E588F"/>
    <w:rsid w:val="0D2D38DF"/>
    <w:rsid w:val="1C5632C6"/>
    <w:rsid w:val="1CF376DD"/>
    <w:rsid w:val="22063741"/>
    <w:rsid w:val="22D34CD4"/>
    <w:rsid w:val="2C2C3602"/>
    <w:rsid w:val="3B41488D"/>
    <w:rsid w:val="422D3818"/>
    <w:rsid w:val="43C53B25"/>
    <w:rsid w:val="4EFE706D"/>
    <w:rsid w:val="514F243D"/>
    <w:rsid w:val="5594557A"/>
    <w:rsid w:val="597507D3"/>
    <w:rsid w:val="5C32076D"/>
    <w:rsid w:val="63116428"/>
    <w:rsid w:val="71CF2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4"/>
    <w:basedOn w:val="1"/>
    <w:next w:val="1"/>
    <w:link w:val="23"/>
    <w:qFormat/>
    <w:uiPriority w:val="0"/>
    <w:pPr>
      <w:keepNext/>
      <w:jc w:val="center"/>
      <w:outlineLvl w:val="3"/>
    </w:pPr>
    <w:rPr>
      <w:rFonts w:ascii="Times New Roman" w:hAnsi="Times New Roman" w:eastAsia="宋体" w:cs="Times New Roman"/>
      <w:b/>
      <w:sz w:val="24"/>
      <w:szCs w:val="20"/>
    </w:rPr>
  </w:style>
  <w:style w:type="character" w:default="1" w:styleId="15">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w:basedOn w:val="1"/>
    <w:link w:val="24"/>
    <w:qFormat/>
    <w:uiPriority w:val="0"/>
    <w:pPr>
      <w:spacing w:after="120"/>
    </w:pPr>
    <w:rPr>
      <w:rFonts w:ascii="Times New Roman" w:hAnsi="Times New Roman" w:eastAsia="宋体" w:cs="Times New Roman"/>
      <w:szCs w:val="24"/>
    </w:rPr>
  </w:style>
  <w:style w:type="paragraph" w:styleId="6">
    <w:name w:val="Body Text Indent"/>
    <w:basedOn w:val="1"/>
    <w:qFormat/>
    <w:uiPriority w:val="0"/>
    <w:pPr>
      <w:adjustRightInd w:val="0"/>
      <w:textAlignment w:val="baseline"/>
    </w:pPr>
    <w:rPr>
      <w:rFonts w:ascii="黑体" w:eastAsia="黑体"/>
      <w:sz w:val="28"/>
    </w:rPr>
  </w:style>
  <w:style w:type="paragraph" w:styleId="7">
    <w:name w:val="Plain Text"/>
    <w:basedOn w:val="1"/>
    <w:link w:val="20"/>
    <w:semiHidden/>
    <w:unhideWhenUsed/>
    <w:qFormat/>
    <w:uiPriority w:val="0"/>
    <w:rPr>
      <w:rFonts w:ascii="宋体" w:hAnsi="Courier New" w:cs="Courier New"/>
      <w:szCs w:val="21"/>
    </w:rPr>
  </w:style>
  <w:style w:type="paragraph" w:styleId="8">
    <w:name w:val="Date"/>
    <w:basedOn w:val="1"/>
    <w:next w:val="1"/>
    <w:link w:val="22"/>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19"/>
    <w:semiHidden/>
    <w:unhideWhenUsed/>
    <w:qFormat/>
    <w:uiPriority w:val="0"/>
    <w:pPr>
      <w:tabs>
        <w:tab w:val="center" w:pos="4153"/>
        <w:tab w:val="right" w:pos="8306"/>
      </w:tabs>
      <w:snapToGrid w:val="0"/>
      <w:jc w:val="left"/>
    </w:pPr>
    <w:rPr>
      <w:sz w:val="18"/>
      <w:szCs w:val="18"/>
    </w:rPr>
  </w:style>
  <w:style w:type="paragraph" w:styleId="11">
    <w:name w:val="Body Text First Indent 2"/>
    <w:basedOn w:val="6"/>
    <w:qFormat/>
    <w:uiPriority w:val="0"/>
    <w:pPr>
      <w:spacing w:after="0"/>
      <w:ind w:left="0" w:leftChars="0" w:firstLine="420" w:firstLineChars="200"/>
    </w:pPr>
    <w:rPr>
      <w:rFonts w:ascii="Tahoma" w:hAnsi="Tahoma"/>
      <w:lang w:val="en-GB"/>
    </w:rPr>
  </w:style>
  <w:style w:type="paragraph" w:styleId="12">
    <w:name w:val="header"/>
    <w:basedOn w:val="1"/>
    <w:link w:val="18"/>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25"/>
    <w:qFormat/>
    <w:uiPriority w:val="0"/>
    <w:pPr>
      <w:spacing w:after="120" w:line="480" w:lineRule="auto"/>
    </w:pPr>
    <w:rPr>
      <w:rFonts w:ascii="Times New Roman" w:hAnsi="Times New Roman" w:eastAsia="宋体" w:cs="Times New Roman"/>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page number"/>
    <w:basedOn w:val="15"/>
    <w:qFormat/>
    <w:uiPriority w:val="0"/>
    <w:rPr>
      <w:rFonts w:asciiTheme="minorHAnsi" w:hAnsiTheme="minorHAnsi" w:eastAsiaTheme="minorEastAsia" w:cstheme="minorBidi"/>
      <w:kern w:val="2"/>
      <w:sz w:val="21"/>
      <w:szCs w:val="22"/>
      <w:lang w:val="en-US" w:eastAsia="zh-CN" w:bidi="ar-SA"/>
    </w:rPr>
  </w:style>
  <w:style w:type="character" w:customStyle="1" w:styleId="18">
    <w:name w:val="页眉 Char"/>
    <w:basedOn w:val="15"/>
    <w:link w:val="12"/>
    <w:semiHidden/>
    <w:qFormat/>
    <w:uiPriority w:val="99"/>
    <w:rPr>
      <w:sz w:val="18"/>
      <w:szCs w:val="18"/>
    </w:rPr>
  </w:style>
  <w:style w:type="character" w:customStyle="1" w:styleId="19">
    <w:name w:val="页脚 Char"/>
    <w:basedOn w:val="15"/>
    <w:link w:val="10"/>
    <w:semiHidden/>
    <w:qFormat/>
    <w:uiPriority w:val="99"/>
    <w:rPr>
      <w:sz w:val="18"/>
      <w:szCs w:val="18"/>
    </w:rPr>
  </w:style>
  <w:style w:type="character" w:customStyle="1" w:styleId="20">
    <w:name w:val="纯文本 Char"/>
    <w:basedOn w:val="15"/>
    <w:link w:val="7"/>
    <w:qFormat/>
    <w:uiPriority w:val="0"/>
    <w:rPr>
      <w:rFonts w:ascii="宋体" w:hAnsi="Courier New" w:cs="Courier New" w:eastAsiaTheme="minorEastAsia"/>
      <w:kern w:val="2"/>
      <w:sz w:val="21"/>
      <w:szCs w:val="21"/>
      <w:lang w:val="en-US" w:eastAsia="zh-CN" w:bidi="ar-SA"/>
    </w:rPr>
  </w:style>
  <w:style w:type="character" w:customStyle="1" w:styleId="21">
    <w:name w:val="纯文本 Char1"/>
    <w:basedOn w:val="15"/>
    <w:semiHidden/>
    <w:qFormat/>
    <w:uiPriority w:val="99"/>
    <w:rPr>
      <w:rFonts w:ascii="宋体" w:hAnsi="Courier New" w:eastAsia="宋体" w:cs="Courier New"/>
      <w:kern w:val="2"/>
      <w:sz w:val="21"/>
      <w:szCs w:val="21"/>
      <w:lang w:val="en-US" w:eastAsia="zh-CN" w:bidi="ar-SA"/>
    </w:rPr>
  </w:style>
  <w:style w:type="character" w:customStyle="1" w:styleId="22">
    <w:name w:val="日期 Char"/>
    <w:basedOn w:val="15"/>
    <w:link w:val="8"/>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标题 4 Char"/>
    <w:basedOn w:val="15"/>
    <w:link w:val="3"/>
    <w:qFormat/>
    <w:uiPriority w:val="0"/>
    <w:rPr>
      <w:rFonts w:ascii="Times New Roman" w:hAnsi="Times New Roman" w:eastAsia="宋体" w:cs="Times New Roman"/>
      <w:b/>
      <w:kern w:val="2"/>
      <w:sz w:val="24"/>
      <w:szCs w:val="20"/>
      <w:lang w:val="en-US" w:eastAsia="zh-CN" w:bidi="ar-SA"/>
    </w:rPr>
  </w:style>
  <w:style w:type="character" w:customStyle="1" w:styleId="24">
    <w:name w:val="正文文本 Char"/>
    <w:basedOn w:val="15"/>
    <w:link w:val="5"/>
    <w:qFormat/>
    <w:uiPriority w:val="0"/>
    <w:rPr>
      <w:rFonts w:ascii="Times New Roman" w:hAnsi="Times New Roman" w:eastAsia="宋体" w:cs="Times New Roman"/>
      <w:kern w:val="2"/>
      <w:sz w:val="21"/>
      <w:szCs w:val="24"/>
      <w:lang w:val="en-US" w:eastAsia="zh-CN" w:bidi="ar-SA"/>
    </w:rPr>
  </w:style>
  <w:style w:type="character" w:customStyle="1" w:styleId="25">
    <w:name w:val="正文文本 2 Char"/>
    <w:basedOn w:val="15"/>
    <w:link w:val="13"/>
    <w:qFormat/>
    <w:uiPriority w:val="0"/>
    <w:rPr>
      <w:rFonts w:ascii="Times New Roman" w:hAnsi="Times New Roman" w:eastAsia="宋体" w:cs="Times New Roman"/>
      <w:kern w:val="2"/>
      <w:sz w:val="21"/>
      <w:szCs w:val="24"/>
      <w:lang w:val="en-US" w:eastAsia="zh-CN" w:bidi="ar-SA"/>
    </w:rPr>
  </w:style>
  <w:style w:type="character" w:customStyle="1" w:styleId="26">
    <w:name w:val="批注框文本 Char"/>
    <w:basedOn w:val="15"/>
    <w:link w:val="9"/>
    <w:semiHidden/>
    <w:qFormat/>
    <w:uiPriority w:val="99"/>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76E76-A4A3-4D38-AB4C-5256D0F73E9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317</Words>
  <Characters>1807</Characters>
  <Lines>15</Lines>
  <Paragraphs>4</Paragraphs>
  <TotalTime>7</TotalTime>
  <ScaleCrop>false</ScaleCrop>
  <LinksUpToDate>false</LinksUpToDate>
  <CharactersWithSpaces>2120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2023-05-10T03:06:00Z</dcterms:created>
  <dc:creator>admin</dc:creator>
  <cp:lastModifiedBy>Administrator</cp:lastModifiedBy>
  <cp:lastPrinted>2024-02-18T02:03:00Z</cp:lastPrinted>
  <dcterms:modified xsi:type="dcterms:W3CDTF">2024-02-23T00:54:17Z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