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center"/>
        <w:rPr>
          <w:rFonts w:hint="eastAsia" w:ascii="仿宋_GB2312" w:eastAsia="仿宋_GB2312"/>
          <w:b/>
          <w:sz w:val="32"/>
          <w:szCs w:val="32"/>
        </w:rPr>
      </w:pPr>
      <w:bookmarkStart w:id="0" w:name="_GoBack"/>
      <w:r>
        <w:rPr>
          <w:rFonts w:hint="eastAsia" w:ascii="仿宋_GB2312" w:eastAsia="仿宋_GB2312"/>
          <w:b/>
          <w:sz w:val="32"/>
          <w:szCs w:val="32"/>
          <w:lang w:eastAsia="zh-CN"/>
        </w:rPr>
        <w:t>福建师范大学</w:t>
      </w:r>
      <w:r>
        <w:rPr>
          <w:rFonts w:hint="eastAsia" w:ascii="仿宋_GB2312" w:eastAsia="仿宋_GB2312"/>
          <w:b/>
          <w:sz w:val="32"/>
          <w:szCs w:val="32"/>
        </w:rPr>
        <w:t>校级科研创新团队（理工科）</w:t>
      </w:r>
      <w:r>
        <w:rPr>
          <w:rFonts w:hint="eastAsia" w:ascii="仿宋_GB2312" w:eastAsia="仿宋_GB2312"/>
          <w:b/>
          <w:sz w:val="32"/>
          <w:szCs w:val="32"/>
          <w:lang w:eastAsia="zh-CN"/>
        </w:rPr>
        <w:t>名单</w:t>
      </w:r>
    </w:p>
    <w:bookmarkEnd w:id="0"/>
    <w:tbl>
      <w:tblPr>
        <w:tblStyle w:val="3"/>
        <w:tblW w:w="8440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3"/>
        <w:gridCol w:w="3778"/>
        <w:gridCol w:w="2513"/>
        <w:gridCol w:w="121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8" w:hRule="atLeast"/>
        </w:trPr>
        <w:tc>
          <w:tcPr>
            <w:tcW w:w="9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37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团队名称</w:t>
            </w:r>
          </w:p>
        </w:tc>
        <w:tc>
          <w:tcPr>
            <w:tcW w:w="25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所在学院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负责人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8" w:hRule="atLeast"/>
        </w:trPr>
        <w:tc>
          <w:tcPr>
            <w:tcW w:w="933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3778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信息材料与器件技术（IMDIT）</w:t>
            </w:r>
          </w:p>
        </w:tc>
        <w:tc>
          <w:tcPr>
            <w:tcW w:w="2513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材料科学与工程学院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凌启淡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4" w:hRule="atLeast"/>
        </w:trPr>
        <w:tc>
          <w:tcPr>
            <w:tcW w:w="933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</w:t>
            </w:r>
          </w:p>
        </w:tc>
        <w:tc>
          <w:tcPr>
            <w:tcW w:w="3778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面向能源环境关键问题的孔材料设计</w:t>
            </w:r>
          </w:p>
        </w:tc>
        <w:tc>
          <w:tcPr>
            <w:tcW w:w="2513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材料科学与工程学院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项生昌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1" w:hRule="atLeast"/>
        </w:trPr>
        <w:tc>
          <w:tcPr>
            <w:tcW w:w="933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</w:t>
            </w:r>
          </w:p>
        </w:tc>
        <w:tc>
          <w:tcPr>
            <w:tcW w:w="3778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量子调控与新能源材料</w:t>
            </w:r>
          </w:p>
        </w:tc>
        <w:tc>
          <w:tcPr>
            <w:tcW w:w="2513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物理与能源学院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廖任远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</w:trPr>
        <w:tc>
          <w:tcPr>
            <w:tcW w:w="933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</w:t>
            </w:r>
          </w:p>
        </w:tc>
        <w:tc>
          <w:tcPr>
            <w:tcW w:w="3778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工业微生物</w:t>
            </w:r>
          </w:p>
        </w:tc>
        <w:tc>
          <w:tcPr>
            <w:tcW w:w="2513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生命科学学院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黄建忠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atLeast"/>
        </w:trPr>
        <w:tc>
          <w:tcPr>
            <w:tcW w:w="933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5</w:t>
            </w:r>
          </w:p>
        </w:tc>
        <w:tc>
          <w:tcPr>
            <w:tcW w:w="3778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亚热带河口生物地球化学过程</w:t>
            </w:r>
          </w:p>
        </w:tc>
        <w:tc>
          <w:tcPr>
            <w:tcW w:w="2513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地理科学学院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倪进治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</w:trPr>
        <w:tc>
          <w:tcPr>
            <w:tcW w:w="933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6</w:t>
            </w:r>
          </w:p>
        </w:tc>
        <w:tc>
          <w:tcPr>
            <w:tcW w:w="3778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非线性分析及其应用</w:t>
            </w:r>
          </w:p>
        </w:tc>
        <w:tc>
          <w:tcPr>
            <w:tcW w:w="2513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数学与计算机科学学院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陈建清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6" w:hRule="atLeast"/>
        </w:trPr>
        <w:tc>
          <w:tcPr>
            <w:tcW w:w="933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7</w:t>
            </w:r>
          </w:p>
        </w:tc>
        <w:tc>
          <w:tcPr>
            <w:tcW w:w="3778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网络与信息安全关键理论和技术</w:t>
            </w:r>
          </w:p>
        </w:tc>
        <w:tc>
          <w:tcPr>
            <w:tcW w:w="2513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数学与计算机科学学院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许力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hakuyoxingshu7000">
    <w:panose1 w:val="02000600000000000000"/>
    <w:charset w:val="86"/>
    <w:family w:val="auto"/>
    <w:pitch w:val="default"/>
    <w:sig w:usb0="FFFFFFFF" w:usb1="E9FFFFFF" w:usb2="0000003F" w:usb3="00000000" w:csb0="603F00FF" w:csb1="FFFF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Bradley Hand ITC">
    <w:panose1 w:val="03070402050302030203"/>
    <w:charset w:val="00"/>
    <w:family w:val="auto"/>
    <w:pitch w:val="default"/>
    <w:sig w:usb0="00000003" w:usb1="00000000" w:usb2="00000000" w:usb3="00000000" w:csb0="20000001" w:csb1="00000000"/>
  </w:font>
  <w:font w:name="Browallia New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Broadway">
    <w:panose1 w:val="04040905080B02020502"/>
    <w:charset w:val="00"/>
    <w:family w:val="auto"/>
    <w:pitch w:val="default"/>
    <w:sig w:usb0="00000003" w:usb1="00000000" w:usb2="00000000" w:usb3="00000000" w:csb0="20000001" w:csb1="00000000"/>
  </w:font>
  <w:font w:name="Britannic Bold">
    <w:panose1 w:val="020B0903060703020204"/>
    <w:charset w:val="00"/>
    <w:family w:val="auto"/>
    <w:pitch w:val="default"/>
    <w:sig w:usb0="00000003" w:usb1="00000000" w:usb2="00000000" w:usb3="00000000" w:csb0="20000001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Vivaldi">
    <w:panose1 w:val="03020602050506090804"/>
    <w:charset w:val="00"/>
    <w:family w:val="auto"/>
    <w:pitch w:val="default"/>
    <w:sig w:usb0="00000003" w:usb1="00000000" w:usb2="00000000" w:usb3="00000000" w:csb0="20000001" w:csb1="00000000"/>
  </w:font>
  <w:font w:name="Viner Hand ITC">
    <w:panose1 w:val="03070502030502020203"/>
    <w:charset w:val="00"/>
    <w:family w:val="auto"/>
    <w:pitch w:val="default"/>
    <w:sig w:usb0="00000003" w:usb1="00000000" w:usb2="00000000" w:usb3="00000000" w:csb0="20000001" w:csb1="00000000"/>
  </w:font>
  <w:font w:name="Vijay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Vani">
    <w:panose1 w:val="020B0502040204020203"/>
    <w:charset w:val="00"/>
    <w:family w:val="auto"/>
    <w:pitch w:val="default"/>
    <w:sig w:usb0="00200003" w:usb1="00000000" w:usb2="00000000" w:usb3="00000000" w:csb0="00000001" w:csb1="00000000"/>
  </w:font>
  <w:font w:name="Utsaah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Tw Cen MT Condensed Extra Bold">
    <w:panose1 w:val="020B0803020202020204"/>
    <w:charset w:val="00"/>
    <w:family w:val="auto"/>
    <w:pitch w:val="default"/>
    <w:sig w:usb0="00000003" w:usb1="00000000" w:usb2="00000000" w:usb3="00000000" w:csb0="20000003" w:csb1="00000000"/>
  </w:font>
  <w:font w:name="Tw Cen MT Condensed">
    <w:panose1 w:val="020B0606020104020203"/>
    <w:charset w:val="00"/>
    <w:family w:val="auto"/>
    <w:pitch w:val="default"/>
    <w:sig w:usb0="00000003" w:usb1="00000000" w:usb2="00000000" w:usb3="00000000" w:csb0="20000003" w:csb1="00000000"/>
  </w:font>
  <w:font w:name="Tw Cen MT">
    <w:panose1 w:val="020B0602020104020603"/>
    <w:charset w:val="00"/>
    <w:family w:val="auto"/>
    <w:pitch w:val="default"/>
    <w:sig w:usb0="00000003" w:usb1="00000000" w:usb2="00000000" w:usb3="00000000" w:csb0="20000003" w:csb1="00000000"/>
  </w:font>
  <w:font w:name="Tunga">
    <w:panose1 w:val="020B0502040204020203"/>
    <w:charset w:val="00"/>
    <w:family w:val="auto"/>
    <w:pitch w:val="default"/>
    <w:sig w:usb0="00400003" w:usb1="00000000" w:usb2="00000000" w:usb3="00000000" w:csb0="00000001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2F17236B"/>
    <w:rsid w:val="698F7CD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ScaleCrop>false</ScaleCrop>
  <LinksUpToDate>false</LinksUpToDate>
  <CharactersWithSpaces>0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Administrator</cp:lastModifiedBy>
  <dcterms:modified xsi:type="dcterms:W3CDTF">2016-10-10T12:24:43Z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